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6"/>
      </w:tblGrid>
      <w:tr w:rsidR="005B5C99" w:rsidRPr="00CC2145" w14:paraId="432CE848" w14:textId="77777777" w:rsidTr="005B5C99">
        <w:tc>
          <w:tcPr>
            <w:tcW w:w="3575" w:type="dxa"/>
          </w:tcPr>
          <w:p w14:paraId="3FBE794D" w14:textId="77777777" w:rsidR="005B5C99" w:rsidRPr="005B5C99" w:rsidRDefault="005B5C99" w:rsidP="009715FA">
            <w:pPr>
              <w:jc w:val="center"/>
              <w:rPr>
                <w:rFonts w:cs="Times New Roman"/>
                <w:bCs/>
                <w:sz w:val="24"/>
                <w:szCs w:val="20"/>
              </w:rPr>
            </w:pPr>
            <w:r w:rsidRPr="005B5C99">
              <w:rPr>
                <w:rFonts w:cs="Times New Roman"/>
                <w:bCs/>
                <w:sz w:val="24"/>
                <w:szCs w:val="20"/>
              </w:rPr>
              <w:t>ỦY BAN MTTQ VIỆT NAM</w:t>
            </w:r>
          </w:p>
          <w:p w14:paraId="032C05CB" w14:textId="79B0B7D7" w:rsidR="005B5C99" w:rsidRPr="005B5C99" w:rsidRDefault="005B5C99" w:rsidP="005B5C99">
            <w:pPr>
              <w:jc w:val="center"/>
              <w:rPr>
                <w:rFonts w:cs="Times New Roman"/>
              </w:rPr>
            </w:pPr>
            <w:r w:rsidRPr="005B5C99">
              <w:rPr>
                <w:rFonts w:cs="Times New Roman"/>
                <w:bCs/>
                <w:noProof/>
                <w:sz w:val="24"/>
                <w:szCs w:val="20"/>
              </w:rPr>
              <mc:AlternateContent>
                <mc:Choice Requires="wps">
                  <w:drawing>
                    <wp:anchor distT="0" distB="0" distL="114300" distR="114300" simplePos="0" relativeHeight="251663360" behindDoc="0" locked="0" layoutInCell="1" allowOverlap="1" wp14:anchorId="2CD7F1D7" wp14:editId="73659D38">
                      <wp:simplePos x="0" y="0"/>
                      <wp:positionH relativeFrom="column">
                        <wp:posOffset>586739</wp:posOffset>
                      </wp:positionH>
                      <wp:positionV relativeFrom="paragraph">
                        <wp:posOffset>355600</wp:posOffset>
                      </wp:positionV>
                      <wp:extent cx="96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686667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5B5C99">
              <w:rPr>
                <w:rFonts w:cs="Times New Roman"/>
                <w:bCs/>
                <w:sz w:val="24"/>
                <w:szCs w:val="20"/>
              </w:rPr>
              <w:t>THÀNH PHỐ HÀ NỘI</w:t>
            </w:r>
            <w:r w:rsidRPr="00CC2145">
              <w:rPr>
                <w:rFonts w:cs="Times New Roman"/>
                <w:sz w:val="24"/>
                <w:szCs w:val="20"/>
              </w:rPr>
              <w:br/>
            </w:r>
            <w:r w:rsidRPr="00CC2145">
              <w:rPr>
                <w:rFonts w:cs="Times New Roman"/>
                <w:b/>
                <w:sz w:val="24"/>
                <w:szCs w:val="20"/>
              </w:rPr>
              <w:t>HỘI ĐÔNG Y</w:t>
            </w:r>
            <w:r w:rsidRPr="00CC2145">
              <w:rPr>
                <w:rFonts w:cs="Times New Roman"/>
                <w:sz w:val="24"/>
                <w:szCs w:val="20"/>
              </w:rPr>
              <w:br/>
            </w:r>
          </w:p>
        </w:tc>
        <w:tc>
          <w:tcPr>
            <w:tcW w:w="5496" w:type="dxa"/>
          </w:tcPr>
          <w:p w14:paraId="4AE6E62E" w14:textId="77777777" w:rsidR="005B5C99" w:rsidRPr="00CC2145" w:rsidRDefault="005B5C99" w:rsidP="009715FA">
            <w:pPr>
              <w:jc w:val="center"/>
              <w:rPr>
                <w:rFonts w:cs="Times New Roman"/>
                <w:b/>
              </w:rPr>
            </w:pPr>
            <w:r w:rsidRPr="00CC2145">
              <w:rPr>
                <w:rFonts w:cs="Times New Roman"/>
                <w:b/>
                <w:noProof/>
                <w:sz w:val="24"/>
                <w:szCs w:val="20"/>
              </w:rPr>
              <mc:AlternateContent>
                <mc:Choice Requires="wps">
                  <w:drawing>
                    <wp:anchor distT="0" distB="0" distL="114300" distR="114300" simplePos="0" relativeHeight="251662336" behindDoc="0" locked="0" layoutInCell="1" allowOverlap="1" wp14:anchorId="1C4D5E90" wp14:editId="5F317F78">
                      <wp:simplePos x="0" y="0"/>
                      <wp:positionH relativeFrom="column">
                        <wp:posOffset>668019</wp:posOffset>
                      </wp:positionH>
                      <wp:positionV relativeFrom="paragraph">
                        <wp:posOffset>378460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02CEE3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CC2145">
              <w:rPr>
                <w:rFonts w:cs="Times New Roman"/>
                <w:b/>
                <w:sz w:val="24"/>
                <w:szCs w:val="20"/>
              </w:rPr>
              <w:t>CỘNG HÒA XÃ HỘI CHỦ NGHĨA VIỆT NAM</w:t>
            </w:r>
            <w:r w:rsidRPr="00CC2145">
              <w:rPr>
                <w:rFonts w:cs="Times New Roman"/>
                <w:b/>
                <w:sz w:val="24"/>
                <w:szCs w:val="20"/>
              </w:rPr>
              <w:br/>
            </w:r>
            <w:r w:rsidRPr="004B0EED">
              <w:rPr>
                <w:rFonts w:cs="Times New Roman"/>
                <w:b/>
                <w:sz w:val="27"/>
                <w:szCs w:val="27"/>
              </w:rPr>
              <w:t>Độc lập - Tự do - Hạnh phúc</w:t>
            </w:r>
            <w:r w:rsidRPr="00CC2145">
              <w:rPr>
                <w:rFonts w:cs="Times New Roman"/>
                <w:b/>
              </w:rPr>
              <w:br/>
            </w:r>
          </w:p>
          <w:p w14:paraId="17195DB7" w14:textId="77777777" w:rsidR="005B5C99" w:rsidRPr="00CC2145" w:rsidRDefault="005B5C99" w:rsidP="009715FA">
            <w:pPr>
              <w:jc w:val="center"/>
              <w:rPr>
                <w:rFonts w:cs="Times New Roman"/>
                <w:bCs/>
                <w:i/>
                <w:iCs/>
                <w:sz w:val="27"/>
                <w:szCs w:val="27"/>
              </w:rPr>
            </w:pPr>
            <w:r w:rsidRPr="00CC2145">
              <w:rPr>
                <w:rFonts w:cs="Times New Roman"/>
                <w:bCs/>
                <w:i/>
                <w:iCs/>
                <w:sz w:val="28"/>
                <w:szCs w:val="28"/>
              </w:rPr>
              <w:t>Hà Nội, ngày      tháng 0</w:t>
            </w:r>
            <w:r>
              <w:rPr>
                <w:rFonts w:cs="Times New Roman"/>
                <w:bCs/>
                <w:i/>
                <w:iCs/>
                <w:sz w:val="28"/>
                <w:szCs w:val="28"/>
              </w:rPr>
              <w:t>4</w:t>
            </w:r>
            <w:r w:rsidRPr="00CC2145">
              <w:rPr>
                <w:rFonts w:cs="Times New Roman"/>
                <w:bCs/>
                <w:i/>
                <w:iCs/>
                <w:sz w:val="28"/>
                <w:szCs w:val="28"/>
              </w:rPr>
              <w:t xml:space="preserve"> năm 2026</w:t>
            </w:r>
          </w:p>
        </w:tc>
      </w:tr>
    </w:tbl>
    <w:p w14:paraId="7362BA2A" w14:textId="780D697F" w:rsidR="005B5C99" w:rsidRDefault="005B5C99" w:rsidP="005B5C99">
      <w:pPr>
        <w:pStyle w:val="CenterTitle"/>
        <w:keepNext/>
        <w:jc w:val="both"/>
      </w:pPr>
      <w:r>
        <w:t>DỰ THẢO</w:t>
      </w:r>
    </w:p>
    <w:p w14:paraId="63E1998B" w14:textId="341E4850" w:rsidR="00806E3C" w:rsidRPr="005B5C99" w:rsidRDefault="00533B29" w:rsidP="005B5C99">
      <w:pPr>
        <w:pStyle w:val="CenterTitle"/>
        <w:keepNext/>
        <w:spacing w:after="120" w:line="240" w:lineRule="auto"/>
        <w:jc w:val="center"/>
        <w:rPr>
          <w:sz w:val="32"/>
          <w:szCs w:val="24"/>
        </w:rPr>
      </w:pPr>
      <w:r w:rsidRPr="005B5C99">
        <w:rPr>
          <w:sz w:val="32"/>
          <w:szCs w:val="24"/>
        </w:rPr>
        <w:t>ĐIỀU LỆ</w:t>
      </w:r>
    </w:p>
    <w:p w14:paraId="60CC46DB" w14:textId="77777777" w:rsidR="00806E3C" w:rsidRDefault="00533B29" w:rsidP="005B5C99">
      <w:pPr>
        <w:pStyle w:val="CenterTitle"/>
        <w:keepNext/>
        <w:spacing w:after="0" w:line="240" w:lineRule="auto"/>
        <w:jc w:val="center"/>
      </w:pPr>
      <w:r>
        <w:t>HỘI ĐÔNG Y THÀNH PHỐ HÀ NỘI</w:t>
      </w:r>
    </w:p>
    <w:p w14:paraId="17C725D7" w14:textId="04ABB844" w:rsidR="00806E3C" w:rsidRDefault="00533B29" w:rsidP="005B5C99">
      <w:pPr>
        <w:pStyle w:val="CenterSubtitle"/>
        <w:spacing w:after="0" w:line="240" w:lineRule="auto"/>
        <w:jc w:val="center"/>
      </w:pPr>
      <w:r>
        <w:t>(SỬA ĐỔI, BỔ SUNG</w:t>
      </w:r>
      <w:r w:rsidR="0055082E">
        <w:t xml:space="preserve"> NĂM 2026</w:t>
      </w:r>
      <w:r>
        <w:t>)</w:t>
      </w:r>
    </w:p>
    <w:p w14:paraId="65405968" w14:textId="77777777" w:rsidR="006A0F34" w:rsidRDefault="00533B29" w:rsidP="006A0F34">
      <w:pPr>
        <w:pStyle w:val="CenterItalic"/>
        <w:spacing w:after="0" w:line="240" w:lineRule="auto"/>
        <w:jc w:val="center"/>
      </w:pPr>
      <w:r>
        <w:t>(</w:t>
      </w:r>
      <w:r w:rsidR="0055082E">
        <w:t>K</w:t>
      </w:r>
      <w:r>
        <w:t xml:space="preserve">èm theo </w:t>
      </w:r>
      <w:r w:rsidR="0055082E">
        <w:t xml:space="preserve">Báo cáo </w:t>
      </w:r>
      <w:r>
        <w:t>số …/</w:t>
      </w:r>
      <w:r w:rsidR="0055082E">
        <w:t>BC-HĐY</w:t>
      </w:r>
      <w:r>
        <w:t xml:space="preserve"> ngày … tháng</w:t>
      </w:r>
      <w:r w:rsidR="005B5C99">
        <w:t xml:space="preserve"> 04 </w:t>
      </w:r>
      <w:r>
        <w:t>năm 202</w:t>
      </w:r>
      <w:r w:rsidR="0055082E">
        <w:t>6</w:t>
      </w:r>
    </w:p>
    <w:p w14:paraId="71AA75CF" w14:textId="70B2E5F6" w:rsidR="00806E3C" w:rsidRDefault="00533B29" w:rsidP="006A0F34">
      <w:pPr>
        <w:pStyle w:val="CenterItalic"/>
        <w:spacing w:after="0" w:line="240" w:lineRule="auto"/>
        <w:jc w:val="center"/>
      </w:pPr>
      <w:r>
        <w:t xml:space="preserve">của </w:t>
      </w:r>
      <w:r w:rsidR="0055082E">
        <w:t xml:space="preserve">Ban Chấp hành Hội Đông y </w:t>
      </w:r>
      <w:r>
        <w:t>thành phố Hà Nội</w:t>
      </w:r>
      <w:r w:rsidR="0055082E">
        <w:t xml:space="preserve"> khóa XII</w:t>
      </w:r>
      <w:r>
        <w:t>)</w:t>
      </w:r>
    </w:p>
    <w:p w14:paraId="028251FB" w14:textId="77777777" w:rsidR="006A0F34" w:rsidRDefault="006A0F34">
      <w:pPr>
        <w:pStyle w:val="CenterSubtitle"/>
        <w:keepNext/>
        <w:jc w:val="center"/>
      </w:pPr>
    </w:p>
    <w:p w14:paraId="6123BC5F" w14:textId="06338BAE" w:rsidR="00806E3C" w:rsidRPr="006A0F34" w:rsidRDefault="00533B29">
      <w:pPr>
        <w:pStyle w:val="CenterSubtitle"/>
        <w:keepNext/>
        <w:jc w:val="center"/>
        <w:rPr>
          <w:sz w:val="28"/>
          <w:szCs w:val="24"/>
        </w:rPr>
      </w:pPr>
      <w:r w:rsidRPr="006A0F34">
        <w:rPr>
          <w:sz w:val="28"/>
          <w:szCs w:val="24"/>
        </w:rPr>
        <w:t>LỜI NÓI ĐẦU</w:t>
      </w:r>
    </w:p>
    <w:p w14:paraId="68E6D0A0" w14:textId="77777777" w:rsidR="00806E3C" w:rsidRPr="00A51F54" w:rsidRDefault="00533B29" w:rsidP="006A0F34">
      <w:pPr>
        <w:pStyle w:val="Body"/>
        <w:spacing w:before="100" w:after="100" w:line="240" w:lineRule="auto"/>
        <w:ind w:firstLine="720"/>
        <w:jc w:val="both"/>
        <w:rPr>
          <w:sz w:val="28"/>
          <w:szCs w:val="24"/>
        </w:rPr>
      </w:pPr>
      <w:r w:rsidRPr="00A51F54">
        <w:rPr>
          <w:sz w:val="28"/>
          <w:szCs w:val="24"/>
        </w:rPr>
        <w:t>Hội Đông y thành phố Hà Nội được thành lập ngày 07 tháng 11 năm 1960 theo Quyết định số 2530 của Ủy ban hành chính thành phố Hà Nội, nay là Ủy ban nhân dân thành phố Hà Nội. Hội là tổ chức xã hội - nghề nghiệp, tập hợp các cá nhân, tổ chức hoạt động trong lĩnh vực y học cổ truyền trên địa bàn thành phố Hà Nội, góp phần bảo tồn, phát huy các giá trị tinh hoa của y học cổ truyền trong sự nghiệp chăm sóc, bảo vệ và nâng cao sức khỏe Nhân dân.</w:t>
      </w:r>
    </w:p>
    <w:p w14:paraId="67A47EC0" w14:textId="77777777" w:rsidR="00806E3C" w:rsidRPr="00A51F54" w:rsidRDefault="00533B29" w:rsidP="006A0F34">
      <w:pPr>
        <w:pStyle w:val="Body"/>
        <w:spacing w:before="100" w:after="100" w:line="240" w:lineRule="auto"/>
        <w:ind w:firstLine="720"/>
        <w:jc w:val="both"/>
        <w:rPr>
          <w:sz w:val="28"/>
          <w:szCs w:val="24"/>
        </w:rPr>
      </w:pPr>
      <w:r w:rsidRPr="00A51F54">
        <w:rPr>
          <w:sz w:val="28"/>
          <w:szCs w:val="24"/>
        </w:rPr>
        <w:t>Trong quá trình hoạt động, Hội Đông y thành phố Hà Nội đã phát huy vai trò là cầu nối đoàn kết, tập hợp hội viên; tạo điều kiện để hội viên trao đổi chuyên môn, hợp tác, hỗ trợ lẫn nhau trong khám bệnh, chữa bệnh, đào tạo, nghiên cứu khoa học, phát triển dược liệu và các hoạt động liên quan đến y học cổ truyền. Đồng thời, Hội đại diện, bảo vệ quyền và lợi ích hợp pháp, chính đáng của hội viên, góp phần xây dựng và phát triển tổ chức Hội ngày càng vững mạnh.</w:t>
      </w:r>
    </w:p>
    <w:p w14:paraId="7A709EDE" w14:textId="77777777" w:rsidR="00806E3C" w:rsidRPr="00A51F54" w:rsidRDefault="00533B29" w:rsidP="006A0F34">
      <w:pPr>
        <w:pStyle w:val="Body"/>
        <w:spacing w:before="100" w:after="100" w:line="240" w:lineRule="auto"/>
        <w:ind w:firstLine="720"/>
        <w:jc w:val="both"/>
        <w:rPr>
          <w:sz w:val="28"/>
          <w:szCs w:val="24"/>
        </w:rPr>
      </w:pPr>
      <w:r w:rsidRPr="00A51F54">
        <w:rPr>
          <w:sz w:val="28"/>
          <w:szCs w:val="24"/>
        </w:rPr>
        <w:t>Điều lệ Hội Đông y thành phố Hà Nội được sửa đổi, bổ sung nhằm quy định về tên gọi, tôn chỉ, mục đích, tư cách pháp nhân, phạm vi, lĩnh vực hoạt động, nguyên tắc tổ chức và hoạt động, quyền, nhiệm vụ của Hội, quyền và nghĩa vụ của hội viên, cơ cấu tổ chức, tài chính, tài sản và các nội dung cần thiết khác, bảo đảm Hội hoạt động đúng quy định của pháp luật, đáp ứng yêu cầu phát triển trong tình hình mới.</w:t>
      </w:r>
    </w:p>
    <w:p w14:paraId="02D876EE" w14:textId="7BDB6FED" w:rsidR="00806E3C" w:rsidRPr="00A51F54" w:rsidRDefault="009D2615" w:rsidP="006A0F34">
      <w:pPr>
        <w:pStyle w:val="Body"/>
        <w:spacing w:before="100" w:after="100" w:line="240" w:lineRule="auto"/>
        <w:ind w:firstLine="720"/>
        <w:jc w:val="both"/>
        <w:rPr>
          <w:sz w:val="28"/>
          <w:szCs w:val="24"/>
        </w:rPr>
      </w:pPr>
      <w:r w:rsidRPr="009D2615">
        <w:rPr>
          <w:sz w:val="28"/>
          <w:szCs w:val="24"/>
        </w:rPr>
        <w:t>Việc ban hành Điều lệ này trên cơ sở sửa đổi, bổ sung là cơ sở để củng cố tổ chức, nâng cao hiệu quả hoạt động của Hội, phát huy vai trò của y học cổ truyền trong chăm sóc sức khỏe Nhân dân, góp phần vào sự nghiệp phát triển kinh tế - xã hội của Thủ đô và đất nước.</w:t>
      </w:r>
    </w:p>
    <w:p w14:paraId="3BD1B853"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t>Chương I</w:t>
      </w:r>
    </w:p>
    <w:p w14:paraId="779910C1"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QUY ĐỊNH CHUNG</w:t>
      </w:r>
    </w:p>
    <w:p w14:paraId="0A67A074" w14:textId="77777777" w:rsidR="00806E3C" w:rsidRPr="00A51F54" w:rsidRDefault="00533B29" w:rsidP="006A0F34">
      <w:pPr>
        <w:pStyle w:val="ArticleTitle"/>
        <w:keepNext/>
        <w:spacing w:before="100" w:after="100" w:line="240" w:lineRule="auto"/>
        <w:ind w:firstLine="720"/>
        <w:jc w:val="both"/>
        <w:rPr>
          <w:sz w:val="28"/>
          <w:szCs w:val="28"/>
        </w:rPr>
      </w:pPr>
      <w:r w:rsidRPr="00A51F54">
        <w:rPr>
          <w:sz w:val="28"/>
          <w:szCs w:val="28"/>
        </w:rPr>
        <w:t>Điều 1. Tên gọi, biểu tượng</w:t>
      </w:r>
    </w:p>
    <w:p w14:paraId="7B44C23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Tên tiếng Việt: Hội Đông y thành phố Hà Nội.</w:t>
      </w:r>
    </w:p>
    <w:p w14:paraId="41B7168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Tên tiếng nước ngoài: Hanoi Traditional Medicine Association.</w:t>
      </w:r>
    </w:p>
    <w:p w14:paraId="09DEFFA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xml:space="preserve">3. Tên viết tắt: </w:t>
      </w:r>
      <w:r w:rsidRPr="006A0F34">
        <w:rPr>
          <w:b/>
          <w:bCs/>
          <w:sz w:val="28"/>
          <w:szCs w:val="28"/>
        </w:rPr>
        <w:t>HTMA.</w:t>
      </w:r>
    </w:p>
    <w:p w14:paraId="4E645E9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4. Biểu tượng (logo) của Hội được thiết kế theo hình tròn; ở trung tâm là hình âm dương, tượng trưng cho triết lý cân bằng trong y học cổ truyền; bao quanh là vòng tròn lá cây màu xanh, thể hiện sự gắn kết với thiên nhiên và chăm sóc sức khỏe; phía ngoài cùng là tên của Hội bằng tiếng Việt và tiếng Anh, thể hiện tinh thần hội nhập và hợp tác quốc tế.</w:t>
      </w:r>
    </w:p>
    <w:p w14:paraId="17A4D4A6" w14:textId="77777777" w:rsidR="00806E3C" w:rsidRPr="00A51F54" w:rsidRDefault="00533B29" w:rsidP="006A0F34">
      <w:pPr>
        <w:pStyle w:val="ArticleTitle"/>
        <w:keepNext/>
        <w:spacing w:before="100" w:after="100" w:line="240" w:lineRule="auto"/>
        <w:ind w:firstLine="720"/>
        <w:jc w:val="both"/>
        <w:rPr>
          <w:sz w:val="28"/>
          <w:szCs w:val="28"/>
        </w:rPr>
      </w:pPr>
      <w:r w:rsidRPr="00A51F54">
        <w:rPr>
          <w:sz w:val="28"/>
          <w:szCs w:val="28"/>
        </w:rPr>
        <w:t>Điều 2. Tôn chỉ, mục đích</w:t>
      </w:r>
    </w:p>
    <w:p w14:paraId="77DF6D58" w14:textId="6836EBC0" w:rsidR="00806E3C" w:rsidRPr="00A51F54" w:rsidRDefault="00533B29" w:rsidP="006A0F34">
      <w:pPr>
        <w:pStyle w:val="Body"/>
        <w:spacing w:before="100" w:after="100" w:line="240" w:lineRule="auto"/>
        <w:ind w:firstLine="720"/>
        <w:jc w:val="both"/>
        <w:rPr>
          <w:sz w:val="28"/>
          <w:szCs w:val="28"/>
        </w:rPr>
      </w:pPr>
      <w:r w:rsidRPr="008007A2">
        <w:rPr>
          <w:sz w:val="28"/>
          <w:szCs w:val="28"/>
        </w:rPr>
        <w:t xml:space="preserve">1. </w:t>
      </w:r>
      <w:r w:rsidR="00B70DA5" w:rsidRPr="008007A2">
        <w:rPr>
          <w:rFonts w:cs="Times New Roman"/>
          <w:sz w:val="28"/>
          <w:szCs w:val="28"/>
        </w:rPr>
        <w:t>Tôn chỉ:</w:t>
      </w:r>
      <w:r w:rsidR="00B70DA5" w:rsidRPr="006A14E8">
        <w:rPr>
          <w:rFonts w:cs="Times New Roman"/>
          <w:szCs w:val="28"/>
        </w:rPr>
        <w:t xml:space="preserve"> </w:t>
      </w:r>
      <w:r w:rsidRPr="00A51F54">
        <w:rPr>
          <w:sz w:val="28"/>
          <w:szCs w:val="28"/>
        </w:rPr>
        <w:t>Hội Đông y thành phố Hà Nội (sau đây gọi tắt là Hội) là tổ chức xã hội - nghề nghiệp tự nguyện của cá nhân, tổ chức Việt Nam hoạt động trong lĩnh vực y học cổ truyền trên địa bàn thành phố Hà Nội, nhằm bảo tồn, phát huy và phát triển những giá trị tinh hoa của y học cổ truyền trong sự nghiệp chăm sóc, bảo vệ và nâng cao sức khỏe Nhân dân.</w:t>
      </w:r>
    </w:p>
    <w:p w14:paraId="39970603" w14:textId="33C6501D" w:rsidR="00806E3C" w:rsidRPr="00A51F54" w:rsidRDefault="00533B29" w:rsidP="006A0F34">
      <w:pPr>
        <w:pStyle w:val="Body"/>
        <w:spacing w:before="100" w:after="100" w:line="240" w:lineRule="auto"/>
        <w:ind w:firstLine="720"/>
        <w:jc w:val="both"/>
        <w:rPr>
          <w:sz w:val="28"/>
          <w:szCs w:val="28"/>
        </w:rPr>
      </w:pPr>
      <w:r w:rsidRPr="008007A2">
        <w:rPr>
          <w:sz w:val="28"/>
          <w:szCs w:val="28"/>
        </w:rPr>
        <w:t xml:space="preserve">2. </w:t>
      </w:r>
      <w:r w:rsidR="00B70DA5" w:rsidRPr="008007A2">
        <w:rPr>
          <w:rFonts w:cs="Times New Roman"/>
          <w:sz w:val="28"/>
          <w:szCs w:val="28"/>
        </w:rPr>
        <w:t>Mục đích:</w:t>
      </w:r>
      <w:r w:rsidR="00B70DA5" w:rsidRPr="006A14E8">
        <w:rPr>
          <w:rFonts w:cs="Times New Roman"/>
          <w:szCs w:val="28"/>
        </w:rPr>
        <w:t xml:space="preserve"> </w:t>
      </w:r>
      <w:r w:rsidRPr="00A51F54">
        <w:rPr>
          <w:sz w:val="28"/>
          <w:szCs w:val="28"/>
        </w:rPr>
        <w:t>Hội tập hợp, đoàn kết hội viên; đại diện, bảo vệ quyền và lợi ích hợp pháp, chính đáng của hội viên; hỗ trợ hội viên nâng cao chất lượng, hiệu quả hoạt động khám bệnh, chữa bệnh, đào tạo, bồi dưỡng chuyên môn, nghiên cứu khoa học, nuôi trồng, chế biến dược liệu và phổ biến kiến thức về y học cổ truyền trong cộng đồng, góp phần phát triển kinh tế - xã hội của Thủ đô và đất nước.</w:t>
      </w:r>
    </w:p>
    <w:p w14:paraId="16778EDB" w14:textId="77777777" w:rsidR="00806E3C" w:rsidRPr="00A51F54" w:rsidRDefault="00533B29" w:rsidP="006A0F34">
      <w:pPr>
        <w:pStyle w:val="ArticleTitle"/>
        <w:keepNext/>
        <w:spacing w:before="100" w:after="100" w:line="240" w:lineRule="auto"/>
        <w:ind w:firstLine="720"/>
        <w:jc w:val="both"/>
        <w:rPr>
          <w:sz w:val="28"/>
          <w:szCs w:val="28"/>
        </w:rPr>
      </w:pPr>
      <w:r w:rsidRPr="00A51F54">
        <w:rPr>
          <w:sz w:val="28"/>
          <w:szCs w:val="28"/>
        </w:rPr>
        <w:t>Điều 3. Tư cách pháp nhân và trụ sở</w:t>
      </w:r>
    </w:p>
    <w:p w14:paraId="17012ED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Hội có tư cách pháp nhân, có con dấu và tài khoản riêng; hoạt động theo quy định của pháp luật và Điều lệ Hội được cơ quan nhà nước có thẩm quyền phê duyệt.</w:t>
      </w:r>
    </w:p>
    <w:p w14:paraId="4DCABC3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Trụ sở của Hội đặt tại thành phố Hà Nội.</w:t>
      </w:r>
    </w:p>
    <w:p w14:paraId="16B8124B" w14:textId="77777777" w:rsidR="00806E3C" w:rsidRPr="00A51F54" w:rsidRDefault="00533B29" w:rsidP="006A0F34">
      <w:pPr>
        <w:pStyle w:val="ArticleTitle"/>
        <w:keepNext/>
        <w:spacing w:before="100" w:after="100" w:line="240" w:lineRule="auto"/>
        <w:ind w:firstLine="720"/>
        <w:jc w:val="both"/>
        <w:rPr>
          <w:sz w:val="28"/>
          <w:szCs w:val="28"/>
        </w:rPr>
      </w:pPr>
      <w:r w:rsidRPr="00A51F54">
        <w:rPr>
          <w:sz w:val="28"/>
          <w:szCs w:val="28"/>
        </w:rPr>
        <w:t>Điều 4. Phạm vi, lĩnh vực hoạt động</w:t>
      </w:r>
    </w:p>
    <w:p w14:paraId="2C7E438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Hội hoạt động trong phạm vi thành phố Hà Nội, trong lĩnh vực y học cổ truyền.</w:t>
      </w:r>
    </w:p>
    <w:p w14:paraId="082290F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Hội được mở rộng quan hệ hợp tác với các tổ chức, cá nhân trong nước và nước ngoài có liên quan đến lĩnh vực y học cổ truyền theo quy định của pháp luật.</w:t>
      </w:r>
    </w:p>
    <w:p w14:paraId="2DE06E06" w14:textId="5A94A967" w:rsidR="007D61A3" w:rsidRPr="007D61A3" w:rsidRDefault="00533B29" w:rsidP="006A0F34">
      <w:pPr>
        <w:pStyle w:val="Body"/>
        <w:spacing w:before="100" w:after="100" w:line="240" w:lineRule="auto"/>
        <w:ind w:firstLine="720"/>
        <w:jc w:val="both"/>
        <w:rPr>
          <w:sz w:val="28"/>
          <w:szCs w:val="28"/>
        </w:rPr>
      </w:pPr>
      <w:r w:rsidRPr="007D61A3">
        <w:rPr>
          <w:sz w:val="28"/>
          <w:szCs w:val="28"/>
        </w:rPr>
        <w:t>3. Hội</w:t>
      </w:r>
      <w:r w:rsidR="007D61A3" w:rsidRPr="007D61A3">
        <w:rPr>
          <w:sz w:val="28"/>
          <w:szCs w:val="28"/>
        </w:rPr>
        <w:t xml:space="preserve"> chịu sự quản lý, giám sát của cơ quan Hội trực thuộc; đồng thời chịu sự quản lý nhà nước của cơ quan nhà nước có thẩm quyền đối với lĩnh vực hoạt động của Hội theo quy định của pháp luật.</w:t>
      </w:r>
    </w:p>
    <w:p w14:paraId="774C45B0" w14:textId="77777777" w:rsidR="00806E3C" w:rsidRPr="00A51F54" w:rsidRDefault="00533B29" w:rsidP="006A0F34">
      <w:pPr>
        <w:pStyle w:val="ArticleTitle"/>
        <w:keepNext/>
        <w:spacing w:before="100" w:after="100" w:line="240" w:lineRule="auto"/>
        <w:ind w:firstLine="720"/>
        <w:jc w:val="both"/>
        <w:rPr>
          <w:sz w:val="28"/>
          <w:szCs w:val="28"/>
        </w:rPr>
      </w:pPr>
      <w:r w:rsidRPr="00A51F54">
        <w:rPr>
          <w:sz w:val="28"/>
          <w:szCs w:val="28"/>
        </w:rPr>
        <w:t>Điều 5. Nguyên tắc tổ chức, hoạt động</w:t>
      </w:r>
    </w:p>
    <w:p w14:paraId="44C55BB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Tự nguyện, tự quản.</w:t>
      </w:r>
    </w:p>
    <w:p w14:paraId="61A23BD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Dân chủ, bình đẳng, công khai, minh bạch.</w:t>
      </w:r>
    </w:p>
    <w:p w14:paraId="4D2B968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Tự bảo đảm kinh phí hoạt động.</w:t>
      </w:r>
    </w:p>
    <w:p w14:paraId="2A7053B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Không vì mục đích lợi nhuận.</w:t>
      </w:r>
    </w:p>
    <w:p w14:paraId="48DA793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Tuân thủ Hiến pháp, pháp luật và Điều lệ Hội.</w:t>
      </w:r>
    </w:p>
    <w:p w14:paraId="3218C75F"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t>Chương II</w:t>
      </w:r>
    </w:p>
    <w:p w14:paraId="7BA545B3"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QUYỀN HẠN, NHIỆM VỤ CỦA HỘI</w:t>
      </w:r>
    </w:p>
    <w:p w14:paraId="765CB420"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lastRenderedPageBreak/>
        <w:t>Điều 6. Quyền của Hội</w:t>
      </w:r>
    </w:p>
    <w:p w14:paraId="3E7020D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Tuyên truyền tôn chỉ, mục đích của Hội.</w:t>
      </w:r>
    </w:p>
    <w:p w14:paraId="543EB67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Đại diện cho hội viên trong mối quan hệ đối nội, đối ngoại có liên quan đến chức năng, nhiệm vụ của Hội theo quy định của pháp luật.</w:t>
      </w:r>
    </w:p>
    <w:p w14:paraId="226D03E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Bảo vệ quyền và lợi ích hợp pháp, chính đáng của Hội và hội viên theo quy định của pháp luật.</w:t>
      </w:r>
    </w:p>
    <w:p w14:paraId="31CFECC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Tham gia chương trình, đề tài, dự án, hoạt động tư vấn, phản biện và giám định xã hội theo đề nghị của cơ quan nhà nước có thẩm quyền; cung cấp dịch vụ công và thực hiện một số hoạt động khác theo quy định của pháp luật.</w:t>
      </w:r>
    </w:p>
    <w:p w14:paraId="6C88D8F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Tham gia ý kiến vào các văn bản quy phạm pháp luật, cơ chế, chính sách có liên quan đến lĩnh vực hoạt động của Hội theo quy định của pháp luật.</w:t>
      </w:r>
    </w:p>
    <w:p w14:paraId="7CCF4A3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6. Phối hợp với cơ quan, tổ chức có liên quan để tổ chức đào tạo, bồi dưỡng, tập huấn, cập nhật kiến thức chuyên môn, nghiệp vụ cho hội viên và các đối tượng có liên quan theo quy định của pháp luật.</w:t>
      </w:r>
    </w:p>
    <w:p w14:paraId="3947F79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7. Tổ chức các hoạt động chuyên môn, nghiên cứu khoa học, ứng dụng tiến bộ khoa học và công nghệ, chuyển đổi số trong lĩnh vực y học cổ truyền theo quy định của pháp luật.</w:t>
      </w:r>
    </w:p>
    <w:p w14:paraId="494378A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8. Tổ chức các hoạt động nhân đạo, từ thiện, khám bệnh, chữa bệnh miễn phí, hỗ trợ đối tượng chính sách, người nghèo, người có hoàn cảnh khó khăn và các đối tượng yếu thế khác trong xã hội theo quy định của pháp luật.</w:t>
      </w:r>
    </w:p>
    <w:p w14:paraId="2150431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9. Hướng dẫn, hỗ trợ hội viên nâng cao trình độ chuyên môn, nghiệp vụ, đạo đức nghề nghiệp; giám sát hội viên trong việc chấp hành Điều lệ Hội, nghị quyết, quy chế, quy định của Hội theo quy định của pháp luật.</w:t>
      </w:r>
    </w:p>
    <w:p w14:paraId="3D2BDBB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10. Khen thưởng, kỷ luật hội viên theo quy định của pháp luật và Điều lệ Hội.</w:t>
      </w:r>
    </w:p>
    <w:p w14:paraId="56CB58A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11. Thành lập pháp nhân thuộc Hội và các tổ chức trực thuộc Hội theo quy định của pháp luật.</w:t>
      </w:r>
    </w:p>
    <w:p w14:paraId="7A48DD8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12. Gây quỹ Hội trên cơ sở hội phí của hội viên; tiếp nhận các nguồn tài trợ hợp pháp của tổ chức, cá nhân trong và ngoài nước theo quy định của pháp luật.</w:t>
      </w:r>
    </w:p>
    <w:p w14:paraId="3FC0B8F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13. Được Nhà nước hỗ trợ kinh phí đối với những hoạt động gắn với nhiệm vụ được giao theo quy định của pháp luật.</w:t>
      </w:r>
    </w:p>
    <w:p w14:paraId="775205A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14. Thiết lập quan hệ hợp tác với các tổ chức, cá nhân trong nước và nước ngoài theo quy định của pháp luật, nhằm tranh thủ nguồn lực, trao đổi kinh nghiệm, nâng cao hiệu quả hoạt động của Hội.</w:t>
      </w:r>
    </w:p>
    <w:p w14:paraId="0754D4D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15. Thực hiện các quyền khác theo quy định của pháp luật.</w:t>
      </w:r>
    </w:p>
    <w:p w14:paraId="13DF0499"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7. Nhiệm vụ của Hội</w:t>
      </w:r>
    </w:p>
    <w:p w14:paraId="7DE9072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Chấp hành chủ trương, đường lối của Đảng, chính sách, pháp luật của Nhà nước, Điều lệ Hội và các quy định của cơ quan có thẩm quyền; tổ chức, hoạt động theo đúng tôn chỉ, mục đích của Hội.</w:t>
      </w:r>
    </w:p>
    <w:p w14:paraId="3317DE13"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2. Tập hợp, đoàn kết hội viên; tổ chức, phối hợp hoạt động giữa các hội viên vì lợi ích chung của Hội; đại diện, bảo vệ quyền và lợi ích hợp pháp, chính đáng của hội viên theo quy định của pháp luật.</w:t>
      </w:r>
    </w:p>
    <w:p w14:paraId="226248E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Tuyên truyền, phổ biến chủ trương, đường lối của Đảng, chính sách, pháp luật của Nhà nước; phổ biến kiến thức về y học cổ truyền; hướng dẫn hội viên thực hiện đúng quy định của pháp luật, Điều lệ Hội, nghị quyết, quy chế, quy định của Hội.</w:t>
      </w:r>
    </w:p>
    <w:p w14:paraId="4E395D9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Tổ chức các hoạt động chuyên môn về y học cổ truyền; vận động hội viên tham gia khám bệnh, chữa bệnh, phục hồi chức năng, chăm sóc sức khỏe Nhân dân theo quy định của pháp luật.</w:t>
      </w:r>
    </w:p>
    <w:p w14:paraId="51D4196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Tổ chức đào tạo, bồi dưỡng, cập nhật kiến thức chuyên môn, nghiệp vụ và đạo đức nghề nghiệp; hỗ trợ hội viên nâng cao trình độ chuyên môn, năng lực hành nghề và chia sẻ kinh nghiệm trong hoạt động y học cổ truyền.</w:t>
      </w:r>
    </w:p>
    <w:p w14:paraId="17C4AAB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6. Nghiên cứu, bảo tồn, kế thừa, phát huy giá trị y học cổ truyền; ứng dụng tiến bộ khoa học và công nghệ, chuyển đổi số, kết hợp y học cổ truyền với y học hiện đại nhằm nâng cao chất lượng hoạt động chuyên môn.</w:t>
      </w:r>
    </w:p>
    <w:p w14:paraId="74E122A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7. Vận động hội viên tham gia các hoạt động nhân đạo, từ thiện, khám bệnh, chữa bệnh miễn phí, hỗ trợ đối tượng chính sách, người nghèo, người có hoàn cảnh khó khăn và các đối tượng yếu thế khác trong xã hội theo quy định của pháp luật.</w:t>
      </w:r>
    </w:p>
    <w:p w14:paraId="4E73616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8. Tham gia xây dựng, góp ý, phản biện, kiến nghị với cơ quan có thẩm quyền về cơ chế, chính sách, pháp luật liên quan đến lĩnh vực y học cổ truyền và hoạt động của Hội theo quy định của pháp luật.</w:t>
      </w:r>
    </w:p>
    <w:p w14:paraId="48821C0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9. Hòa giải tranh chấp, giải quyết khiếu nại, tố cáo trong nội bộ Hội theo quy định của pháp luật và Điều lệ Hội.</w:t>
      </w:r>
    </w:p>
    <w:p w14:paraId="6A9CD27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10. Xây dựng và tổ chức thực hiện quy tắc đạo đức nghề nghiệp, quy chế, quy định nội bộ của Hội; quản lý hội viên; thực hiện công tác thi đua, khen thưởng, kỷ luật theo quy định của pháp luật và Điều lệ Hội.</w:t>
      </w:r>
    </w:p>
    <w:p w14:paraId="481EC4E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11. Mở rộng quan hệ hợp tác với các tổ chức, cá nhân trong nước và nước ngoài theo quy định của pháp luật; trao đổi kinh nghiệm, tiếp thu tiến bộ khoa học, công nghệ và chuyên môn nhằm nâng cao hiệu quả hoạt động của Hội.</w:t>
      </w:r>
    </w:p>
    <w:p w14:paraId="13930C5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12. Quản lý, sử dụng kinh phí, tài sản, các nguồn lực của Hội đúng quy định của pháp luật; thực hiện công khai, minh bạch trong tổ chức và hoạt động của Hội.</w:t>
      </w:r>
    </w:p>
    <w:p w14:paraId="37D0D3A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13. Thực hiện chế độ báo cáo định kỳ, báo cáo đột xuất về tổ chức, hoạt động và tài chính của Hội với cơ quan nhà nước có thẩm quyền theo quy định của pháp luật.</w:t>
      </w:r>
    </w:p>
    <w:p w14:paraId="5845828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14. Chấp hành sự hướng dẫn, kiểm tra, thanh tra của cơ quan nhà nước có thẩm quyền theo quy định của pháp luật.</w:t>
      </w:r>
    </w:p>
    <w:p w14:paraId="3E646803" w14:textId="7E981203" w:rsidR="00806E3C" w:rsidRPr="00A51F54" w:rsidRDefault="00533B29" w:rsidP="006A0F34">
      <w:pPr>
        <w:pStyle w:val="Body"/>
        <w:spacing w:before="100" w:after="100" w:line="240" w:lineRule="auto"/>
        <w:ind w:firstLine="720"/>
        <w:jc w:val="both"/>
        <w:rPr>
          <w:sz w:val="28"/>
          <w:szCs w:val="28"/>
        </w:rPr>
      </w:pPr>
      <w:r w:rsidRPr="00A51F54">
        <w:rPr>
          <w:sz w:val="28"/>
          <w:szCs w:val="28"/>
        </w:rPr>
        <w:t>15. Thực hiện các nhiệm vụ khác theo quy định của pháp luật hoặc do cơ quan có thẩm quyền giao.</w:t>
      </w:r>
    </w:p>
    <w:p w14:paraId="2CF70D10"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lastRenderedPageBreak/>
        <w:t>Chương III</w:t>
      </w:r>
    </w:p>
    <w:p w14:paraId="1CBCEDB7"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HỘI VIÊN</w:t>
      </w:r>
    </w:p>
    <w:p w14:paraId="4D37AEF5"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8. Hội viên, tiêu chuẩn hội viên</w:t>
      </w:r>
    </w:p>
    <w:p w14:paraId="674BAC2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Hội viên của Hội gồm: hội viên chính thức, hội viên liên kết và hội viên danh dự.</w:t>
      </w:r>
    </w:p>
    <w:p w14:paraId="153F49E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Hội viên chính thức là công dân, tổ chức Việt Nam có đủ tiêu chuẩn quy định tại khoản 2 Điều này, tán thành Điều lệ Hội, tự nguyện gia nhập Hội.</w:t>
      </w:r>
    </w:p>
    <w:p w14:paraId="3C104F2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Hội viên liên kết là công dân, tổ chức Việt Nam không có đủ điều kiện hoặc không đủ tiêu chuẩn trở thành hội viên chính thức nhưng tán thành Điều lệ Hội, tự nguyện đăng ký tham gia Hội.</w:t>
      </w:r>
    </w:p>
    <w:p w14:paraId="77714C5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Hội viên danh dự là công dân, tổ chức Việt Nam có uy tín, có nhiều đóng góp đối với Hội, được Hội mời tham gia Hội với tư cách hội viên danh dự.</w:t>
      </w:r>
    </w:p>
    <w:p w14:paraId="70025F3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Tiêu chuẩn hội viên chính thức:</w:t>
      </w:r>
    </w:p>
    <w:p w14:paraId="34A7363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Công dân Việt Nam hoạt động trong lĩnh vực y học cổ truyền trên địa bàn thành phố Hà Nội, tán thành Điều lệ Hội, tự nguyện làm đơn xin gia nhập Hội, có thể được xem xét kết nạp làm hội viên chính thức của Hội.</w:t>
      </w:r>
    </w:p>
    <w:p w14:paraId="7C7419A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Các đối tượng quy định tại khoản này bao gồm: lương y; người có bài thuốc gia truyền; người có phương pháp chữa bệnh gia truyền; giáo sư, phó giáo sư, tiến sĩ, thạc sĩ, bác sĩ, y sĩ, dược sĩ, kỹ thuật viên, điều dưỡng viên; người nghiên cứu đông y; người nuôi trồng, chế biến dược liệu và các đối tượng khác có liên quan đến lĩnh vực y học cổ truyền.</w:t>
      </w:r>
    </w:p>
    <w:p w14:paraId="0E4B8120"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9. Quyền của hội viên</w:t>
      </w:r>
    </w:p>
    <w:p w14:paraId="3E63D34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Được Hội bảo vệ quyền và lợi ích hợp pháp, chính đáng theo Điều lệ Hội và quy định của pháp luật.</w:t>
      </w:r>
    </w:p>
    <w:p w14:paraId="13873A3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Được Hội cung cấp thông tin liên quan đến lĩnh vực hoạt động của Hội; được tham gia các hoạt động do Hội tổ chức.</w:t>
      </w:r>
    </w:p>
    <w:p w14:paraId="14E7EF0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Được tham gia thảo luận, biểu quyết, quyết định các chủ trương công tác của Hội theo quy định của Hội; được kiến nghị, đề xuất ý kiến với cơ quan có thẩm quyền về những vấn đề có liên quan đến lĩnh vực hoạt động của Hội.</w:t>
      </w:r>
    </w:p>
    <w:p w14:paraId="0A66099C" w14:textId="27572ED8" w:rsidR="00806E3C" w:rsidRPr="00532B97" w:rsidRDefault="00533B29" w:rsidP="006A0F34">
      <w:pPr>
        <w:pStyle w:val="Body"/>
        <w:spacing w:before="100" w:after="100" w:line="240" w:lineRule="auto"/>
        <w:ind w:firstLine="720"/>
        <w:jc w:val="both"/>
        <w:rPr>
          <w:sz w:val="28"/>
          <w:szCs w:val="28"/>
        </w:rPr>
      </w:pPr>
      <w:r w:rsidRPr="00532B97">
        <w:rPr>
          <w:sz w:val="28"/>
          <w:szCs w:val="28"/>
        </w:rPr>
        <w:t xml:space="preserve">4. </w:t>
      </w:r>
      <w:r w:rsidR="00BD3117" w:rsidRPr="00532B97">
        <w:rPr>
          <w:sz w:val="28"/>
          <w:szCs w:val="28"/>
        </w:rPr>
        <w:t>Được dự Đại hội; ứng cử, đề cử, bầu cử Ban Chấp hành theo quy định của Điều lệ Hội và quy định của pháp luật.</w:t>
      </w:r>
    </w:p>
    <w:p w14:paraId="0A3DBD9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Được giới thiệu hội viên mới.</w:t>
      </w:r>
    </w:p>
    <w:p w14:paraId="49DED38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6. Được khen thưởng theo quy định của Hội và quy định của pháp luật.</w:t>
      </w:r>
    </w:p>
    <w:p w14:paraId="3FBFC1B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7. Được cấp thẻ hội viên.</w:t>
      </w:r>
    </w:p>
    <w:p w14:paraId="1E9DB78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8. Được xin ra khỏi Hội khi xét thấy không thể tiếp tục là hội viên.</w:t>
      </w:r>
    </w:p>
    <w:p w14:paraId="63CF8F1D" w14:textId="73349718" w:rsidR="00806E3C" w:rsidRPr="00532B97" w:rsidRDefault="00533B29" w:rsidP="006A0F34">
      <w:pPr>
        <w:pStyle w:val="Body"/>
        <w:spacing w:before="100" w:after="100" w:line="240" w:lineRule="auto"/>
        <w:ind w:firstLine="720"/>
        <w:jc w:val="both"/>
        <w:rPr>
          <w:sz w:val="28"/>
          <w:szCs w:val="28"/>
        </w:rPr>
      </w:pPr>
      <w:r w:rsidRPr="00532B97">
        <w:rPr>
          <w:sz w:val="28"/>
          <w:szCs w:val="28"/>
        </w:rPr>
        <w:t xml:space="preserve">9. </w:t>
      </w:r>
      <w:r w:rsidR="00620557" w:rsidRPr="00532B97">
        <w:rPr>
          <w:sz w:val="28"/>
          <w:szCs w:val="28"/>
        </w:rPr>
        <w:t xml:space="preserve">Hội viên liên kết, hội viên danh dự được hưởng quyền và thực hiện nghĩa vụ như hội viên chính thức, </w:t>
      </w:r>
      <w:r w:rsidR="00BD3117" w:rsidRPr="00532B97">
        <w:rPr>
          <w:sz w:val="28"/>
          <w:szCs w:val="28"/>
        </w:rPr>
        <w:t>trừ quyền biểu quyết các vấn đề của Hội và quyền ứng cử, đề cử, bầu cử Ban Chấp hành</w:t>
      </w:r>
      <w:r w:rsidR="00620557" w:rsidRPr="00532B97">
        <w:rPr>
          <w:sz w:val="28"/>
          <w:szCs w:val="28"/>
        </w:rPr>
        <w:t>.</w:t>
      </w:r>
    </w:p>
    <w:p w14:paraId="4D1C39D6"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lastRenderedPageBreak/>
        <w:t>Điều 10. Nghĩa vụ của hội viên</w:t>
      </w:r>
    </w:p>
    <w:p w14:paraId="0BBCDB0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Nghiêm chỉnh chấp hành chủ trương, đường lối của Đảng, chính sách, pháp luật của Nhà nước; chấp hành Điều lệ, nghị quyết, quy chế, quy định của Hội.</w:t>
      </w:r>
    </w:p>
    <w:p w14:paraId="6FFF654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Tham gia các hoạt động và sinh hoạt của Hội; đoàn kết, hợp tác với các hội viên khác để xây dựng Hội phát triển vững mạnh.</w:t>
      </w:r>
    </w:p>
    <w:p w14:paraId="28C82E5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Bảo vệ uy tín của Hội; không được nhân danh Hội trong các quan hệ giao dịch, trừ trường hợp được lãnh đạo Hội phân công hoặc ủy quyền bằng văn bản.</w:t>
      </w:r>
    </w:p>
    <w:p w14:paraId="10E5F72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Thực hiện chế độ thông tin, báo cáo theo quy định của Hội.</w:t>
      </w:r>
    </w:p>
    <w:p w14:paraId="6B950ED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Đóng hội phí đầy đủ, đúng thời hạn theo quy định của Hội. Hội viên từ đủ 80 tuổi trở lên được miễn đóng hội phí.</w:t>
      </w:r>
    </w:p>
    <w:p w14:paraId="14007029"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11. Thủ tục, thẩm quyền kết nạp hội viên; thủ tục ra khỏi Hội</w:t>
      </w:r>
    </w:p>
    <w:p w14:paraId="56D1763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Thủ tục, thẩm quyền kết nạp hội viên:</w:t>
      </w:r>
    </w:p>
    <w:p w14:paraId="10F25F6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Công dân, tổ chức Việt Nam có đủ tiêu chuẩn quy định tại Điều 8 Điều lệ này, tán thành Điều lệ Hội, tự nguyện làm đơn xin gia nhập Hội thì được xem xét, kết nạp theo quy định của Hội.</w:t>
      </w:r>
    </w:p>
    <w:p w14:paraId="5147D70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Thủ tục ra khỏi Hội:</w:t>
      </w:r>
    </w:p>
    <w:p w14:paraId="610DC91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Hội viên có đơn xin ra khỏi Hội thì được xem xét, chấp thuận.</w:t>
      </w:r>
    </w:p>
    <w:p w14:paraId="53BF496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Hội viên bị xóa tên khỏi danh sách hội viên và bị thu hồi thẻ hội viên nếu vi phạm pháp luật hoặc vi phạm Điều lệ Hội.</w:t>
      </w:r>
    </w:p>
    <w:p w14:paraId="267FA7E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Ban Chấp hành quy định cụ thể về hồ sơ, trình tự, thủ tục và thẩm quyền kết nạp hội viên, cho hội viên ra khỏi Hội bằng hình thức trực tiếp hoặc trực tuyến, phù hợp với quy định của pháp luật và Điều lệ Hội.</w:t>
      </w:r>
    </w:p>
    <w:p w14:paraId="354A7398"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t>Chương IV</w:t>
      </w:r>
    </w:p>
    <w:p w14:paraId="044151BC"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TỔ CHỨC, HOẠT ĐỘNG</w:t>
      </w:r>
    </w:p>
    <w:p w14:paraId="073C103D"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12. Cơ cấu tổ chức của Hội</w:t>
      </w:r>
    </w:p>
    <w:p w14:paraId="24BD97F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Cơ cấu tổ chức của Hội gồm:</w:t>
      </w:r>
    </w:p>
    <w:p w14:paraId="7865B3A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Đại hội.</w:t>
      </w:r>
    </w:p>
    <w:p w14:paraId="6D0D5E4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Ban Chấp hành.</w:t>
      </w:r>
    </w:p>
    <w:p w14:paraId="6DEF4DE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Ban Thường vụ.</w:t>
      </w:r>
    </w:p>
    <w:p w14:paraId="5E23506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Ban Kiểm tra.</w:t>
      </w:r>
    </w:p>
    <w:p w14:paraId="778985B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Các tổ chức thuộc Hội.</w:t>
      </w:r>
    </w:p>
    <w:p w14:paraId="6FB04DE4"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13. Đại hội</w:t>
      </w:r>
    </w:p>
    <w:p w14:paraId="47E6A38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Cơ quan lãnh đạo cao nhất của Hội là Đại hội nhiệm kỳ hoặc Đại hội bất thường. Đại hội nhiệm kỳ được tổ chức 05 năm một lần. Đại hội bất thường được triệu tập khi có ít nhất 2/3 (hai phần ba) tổng số Ủy viên Ban Chấp hành hoặc có ít nhất 1/2 (một phần hai) tổng số hội viên chính thức đề nghị.</w:t>
      </w:r>
    </w:p>
    <w:p w14:paraId="2675489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2. Đại hội nhiệm kỳ hoặc Đại hội bất thường được tổ chức dưới hình thức Đại hội toàn thể hoặc Đại hội đại biểu. Đại hội được tiến hành khi có trên 1/2 (một phần hai) số hội viên chính thức hoặc trên 1/2 (một phần hai) số đại biểu chính thức được triệu tập có mặt.</w:t>
      </w:r>
    </w:p>
    <w:p w14:paraId="5FEDF38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Nhiệm vụ của Đại hội:</w:t>
      </w:r>
    </w:p>
    <w:p w14:paraId="102AECE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Báo cáo số lượng đại biểu tham dự Đại hội; báo cáo thẩm tra tư cách đại biểu tham dự Đại hội;</w:t>
      </w:r>
    </w:p>
    <w:p w14:paraId="5A15BD5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Thông qua chương trình Đại hội, quy chế Đại hội, quy chế bầu cử;</w:t>
      </w:r>
    </w:p>
    <w:p w14:paraId="277877C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Thảo luận, thông qua báo cáo tổng kết nhiệm kỳ, phương hướng, nhiệm vụ nhiệm kỳ tiếp theo của Hội; báo cáo kiểm điểm của Ban Chấp hành, Ban Kiểm tra; báo cáo tài chính của Hội;</w:t>
      </w:r>
    </w:p>
    <w:p w14:paraId="11BC889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d) Thông qua Điều lệ Hội; thảo luận việc đổi tên Hội (nếu có); sửa đổi, bổ sung Điều lệ Hội hoặc quyết định tiếp tục thực hiện Điều lệ Hội hiện hành;</w:t>
      </w:r>
    </w:p>
    <w:p w14:paraId="3B798B7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đ) Quyết định việc chia, tách, sáp nhập, hợp nhất, giải thể Hội (nếu có);</w:t>
      </w:r>
    </w:p>
    <w:p w14:paraId="2BA5BBE1" w14:textId="304F5868" w:rsidR="00806E3C" w:rsidRPr="00532B97" w:rsidRDefault="00533B29" w:rsidP="006A0F34">
      <w:pPr>
        <w:pStyle w:val="Body"/>
        <w:spacing w:before="100" w:after="100" w:line="240" w:lineRule="auto"/>
        <w:ind w:firstLine="720"/>
        <w:jc w:val="both"/>
        <w:rPr>
          <w:sz w:val="28"/>
          <w:szCs w:val="28"/>
        </w:rPr>
      </w:pPr>
      <w:r w:rsidRPr="00532B97">
        <w:rPr>
          <w:sz w:val="28"/>
          <w:szCs w:val="28"/>
        </w:rPr>
        <w:t xml:space="preserve">e) </w:t>
      </w:r>
      <w:r w:rsidR="00620557" w:rsidRPr="00532B97">
        <w:rPr>
          <w:sz w:val="28"/>
          <w:szCs w:val="28"/>
        </w:rPr>
        <w:t>Thông qua đề án nhân sự Đại hội; quyết định số lượng Ủy viên Ban Chấp hành; cho ý kiến về cơ cấu, số lượng Ban Kiểm tra theo quy định; đề cử, ứng cử vào danh sách bầu Ban Chấp hành;</w:t>
      </w:r>
    </w:p>
    <w:p w14:paraId="053933B0" w14:textId="2B48E863" w:rsidR="00806E3C" w:rsidRPr="007E0E5C" w:rsidRDefault="00533B29" w:rsidP="006A0F34">
      <w:pPr>
        <w:pStyle w:val="Body"/>
        <w:spacing w:before="100" w:after="100" w:line="240" w:lineRule="auto"/>
        <w:ind w:firstLine="720"/>
        <w:jc w:val="both"/>
        <w:rPr>
          <w:color w:val="EE0000"/>
          <w:sz w:val="28"/>
          <w:szCs w:val="28"/>
        </w:rPr>
      </w:pPr>
      <w:r w:rsidRPr="00A51F54">
        <w:rPr>
          <w:sz w:val="28"/>
          <w:szCs w:val="28"/>
        </w:rPr>
        <w:t>g) Bầu Ban Chấp hàn</w:t>
      </w:r>
      <w:r w:rsidR="007E0E5C">
        <w:rPr>
          <w:sz w:val="28"/>
          <w:szCs w:val="28"/>
        </w:rPr>
        <w:t>h;</w:t>
      </w:r>
    </w:p>
    <w:p w14:paraId="28E9CC93"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h) Quyết định các vấn đề khác thuộc thẩm quyền của Đại hội;</w:t>
      </w:r>
    </w:p>
    <w:p w14:paraId="11B717D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i) Thông qua nghị quyết Đại hội.</w:t>
      </w:r>
    </w:p>
    <w:p w14:paraId="48F4809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Nguyên tắc biểu quyết tại Đại hội:</w:t>
      </w:r>
    </w:p>
    <w:p w14:paraId="27434CE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Đại hội biểu quyết bằng hình thức giơ tay hoặc bỏ phiếu kín; hình thức biểu quyết do Đại hội quyết định;</w:t>
      </w:r>
    </w:p>
    <w:p w14:paraId="16A6D09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Các quyết định của Đại hội được thông qua khi có quá 1/2 (một phần hai) số đại biểu chính thức có mặt tán thành, trừ trường hợp Điều lệ Hội hoặc pháp luật có quy định khác.</w:t>
      </w:r>
    </w:p>
    <w:p w14:paraId="36F2C77E"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14. Ban Chấp hành Hội</w:t>
      </w:r>
    </w:p>
    <w:p w14:paraId="02EE69A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Ban Chấp hành Hội là cơ quan lãnh đạo của Hội giữa hai kỳ Đại hội, do Đại hội bầu trong số các hội viên chính thức của Hội và một số đại biểu do Hội mời tham gia Ban Chấp hành khi cần thiết. Số lượng, cơ cấu, tiêu chuẩn Ủy viên Ban Chấp hành do Đại hội quyết định. Nhiệm kỳ của Ban Chấp hành trùng với nhiệm kỳ Đại hội.</w:t>
      </w:r>
    </w:p>
    <w:p w14:paraId="168E6DE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Nhiệm vụ, quyền hạn của Ban Chấp hành:</w:t>
      </w:r>
    </w:p>
    <w:p w14:paraId="533747E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Tổ chức thực hiện nghị quyết Đại hội, Điều lệ Hội; lãnh đạo mọi hoạt động của Hội giữa hai kỳ Đại hội;</w:t>
      </w:r>
    </w:p>
    <w:p w14:paraId="3185D82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Quyết định triệu tập Đại hội;</w:t>
      </w:r>
    </w:p>
    <w:p w14:paraId="2716AB7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Quyết định chương trình, kế hoạch công tác hằng năm của Hội;</w:t>
      </w:r>
    </w:p>
    <w:p w14:paraId="7708FDA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quy tắc đạo đức nghề nghiệp và các quy định nội bộ khác của Hội phù hợp với Điều lệ Hội và quy định của pháp luật;</w:t>
      </w:r>
    </w:p>
    <w:p w14:paraId="19E551BC" w14:textId="206A6003" w:rsidR="00806E3C" w:rsidRPr="00A51F54" w:rsidRDefault="00533B29" w:rsidP="006A0F34">
      <w:pPr>
        <w:pStyle w:val="Body"/>
        <w:spacing w:before="100" w:after="100" w:line="240" w:lineRule="auto"/>
        <w:ind w:firstLine="720"/>
        <w:jc w:val="both"/>
        <w:rPr>
          <w:sz w:val="28"/>
          <w:szCs w:val="28"/>
        </w:rPr>
      </w:pPr>
      <w:r w:rsidRPr="00A51F54">
        <w:rPr>
          <w:sz w:val="28"/>
          <w:szCs w:val="28"/>
        </w:rPr>
        <w:t xml:space="preserve">đ) Bầu, miễn nhiệm, bãi nhiệm, tạm đình chỉ công tác, cho phép công tác trở lại đối với Chủ tịch, các Phó Chủ tịch, Ủy viên Ban Thường vụ, Ủy viên Ban Chấp hành, </w:t>
      </w:r>
      <w:r w:rsidR="00BE06E4" w:rsidRPr="00BE06E4">
        <w:rPr>
          <w:sz w:val="28"/>
          <w:szCs w:val="28"/>
        </w:rPr>
        <w:t>Thư ký Hội</w:t>
      </w:r>
      <w:r w:rsidR="00BE06E4">
        <w:rPr>
          <w:sz w:val="28"/>
          <w:szCs w:val="28"/>
        </w:rPr>
        <w:t xml:space="preserve">, </w:t>
      </w:r>
      <w:r w:rsidRPr="00A51F54">
        <w:rPr>
          <w:sz w:val="28"/>
          <w:szCs w:val="28"/>
        </w:rPr>
        <w:t>Trưởng ban, Phó Trưởng ban, Ủy viên Ban Kiểm tra; riêng đối với chức danh Chủ tịch, Phó Chủ tịch Hội, việc miễn nhiệm, bãi nhiệm, tạm đình chỉ công tác, cho phép công tác trở lại phải báo cáo cấp có thẩm quyền cho ý kiến trước khi thực hiện;</w:t>
      </w:r>
    </w:p>
    <w:p w14:paraId="38604940" w14:textId="72C9F1D7" w:rsidR="00DE0021" w:rsidRPr="00A51F54" w:rsidRDefault="00533B29" w:rsidP="006A0F34">
      <w:pPr>
        <w:pStyle w:val="Body"/>
        <w:spacing w:before="100" w:after="100" w:line="240" w:lineRule="auto"/>
        <w:ind w:firstLine="720"/>
        <w:jc w:val="both"/>
        <w:rPr>
          <w:sz w:val="28"/>
          <w:szCs w:val="28"/>
        </w:rPr>
      </w:pPr>
      <w:r w:rsidRPr="00A51F54">
        <w:rPr>
          <w:sz w:val="28"/>
          <w:szCs w:val="28"/>
        </w:rPr>
        <w:t xml:space="preserve">e) Bầu bổ sung Ủy viên Ban Chấp hành, Ủy viên Ban Kiểm tra; </w:t>
      </w:r>
      <w:r w:rsidR="00DE0021">
        <w:rPr>
          <w:sz w:val="28"/>
          <w:szCs w:val="28"/>
        </w:rPr>
        <w:t>t</w:t>
      </w:r>
      <w:r w:rsidR="00DE0021" w:rsidRPr="00DE0021">
        <w:rPr>
          <w:sz w:val="28"/>
          <w:szCs w:val="28"/>
        </w:rPr>
        <w:t>ổng số Ủy viên được bầu bổ sung tại mỗi Ban không vượt quá 10% (mười phần trăm) so với số lượng Ủy viên của Ban đó đã được Đại hội quyết định.</w:t>
      </w:r>
    </w:p>
    <w:p w14:paraId="083FAB7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g) Thực hiện các nhiệm vụ, quyền hạn khác theo quy định của Điều lệ Hội.</w:t>
      </w:r>
    </w:p>
    <w:p w14:paraId="7BC2CAB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Nguyên tắc hoạt động của Ban Chấp hành:</w:t>
      </w:r>
    </w:p>
    <w:p w14:paraId="0F1236E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Ban Chấp hành hoạt động theo Quy chế do Ban Chấp hành ban hành, tuân thủ quy định của pháp luật và Điều lệ Hội;</w:t>
      </w:r>
    </w:p>
    <w:p w14:paraId="6C9FFB73"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Ban Chấp hành họp định kỳ 04 lần trong một năm; có thể họp bất thường khi có yêu cầu của Ban Thường vụ hoặc trên 2/3 (hai phần ba) tổng số Ủy viên Ban Chấp hành đề nghị. Ban Chấp hành có thể họp trực tiếp, trực tuyến hoặc kết hợp hai hình thức;</w:t>
      </w:r>
    </w:p>
    <w:p w14:paraId="185764E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Cuộc họp của Ban Chấp hành là hợp lệ khi có ít nhất 2/3 (hai phần ba) tổng số Ủy viên Ban Chấp hành tham dự. Ban Chấp hành biểu quyết bằng hình thức giơ tay hoặc bỏ phiếu kín; hình thức biểu quyết do Ban Chấp hành quyết định;</w:t>
      </w:r>
    </w:p>
    <w:p w14:paraId="5D8AE2E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d) Nghị quyết, quyết định của Ban Chấp hành được thông qua khi có quá 1/2 (một phần hai) số Ủy viên dự họp tán thành; trường hợp số ý kiến tán thành và không tán thành ngang nhau thì quyết định theo ý kiến của Chủ tịch Hội;</w:t>
      </w:r>
    </w:p>
    <w:p w14:paraId="009DFA3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đ) Giữa hai kỳ họp, Ban Chấp hành có thể quyết định các vấn đề thuộc thẩm quyền bằng hình thức lấy ý kiến bằng văn bản.</w:t>
      </w:r>
    </w:p>
    <w:p w14:paraId="4795EE44"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15. Ban Thường vụ Hội</w:t>
      </w:r>
    </w:p>
    <w:p w14:paraId="56BA770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Ban Thường vụ Hội là cơ quan lãnh đạo giữa hai kỳ họp Ban Chấp hành,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trùng với nhiệm kỳ Đại hội.</w:t>
      </w:r>
    </w:p>
    <w:p w14:paraId="1877FE0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Nhiệm vụ, quyền hạn của Ban Thường vụ:</w:t>
      </w:r>
    </w:p>
    <w:p w14:paraId="5EA99DB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a) Giúp Ban Chấp hành tổ chức thực hiện nghị quyết Đại hội, Điều lệ Hội; tổ chức thực hiện nghị quyết, quyết định của Ban Chấp hành; lãnh đạo hoạt động của Hội giữa hai kỳ họp Ban Chấp hành;</w:t>
      </w:r>
    </w:p>
    <w:p w14:paraId="49D9A5D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Chuẩn bị nội dung và quyết định triệu tập họp Ban Chấp hành;</w:t>
      </w:r>
    </w:p>
    <w:p w14:paraId="46B7142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Quyết định thành lập các tổ chức thuộc Hội theo nghị quyết của Ban Chấp hành; quy định chức năng, nhiệm vụ, quyền hạn, cơ cấu tổ chức; quyết định bổ nhiệm, miễn nhiệm người đứng đầu các tổ chức thuộc Hội;</w:t>
      </w:r>
    </w:p>
    <w:p w14:paraId="6CA2728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d) Thực hiện các nhiệm vụ, quyền hạn khác theo quy định của Điều lệ Hội.</w:t>
      </w:r>
    </w:p>
    <w:p w14:paraId="584DFC8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Nguyên tắc hoạt động của Ban Thường vụ:</w:t>
      </w:r>
    </w:p>
    <w:p w14:paraId="7567CC7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Ban Thường vụ hoạt động theo Quy chế do Ban Chấp hành ban hành, tuân thủ quy định của pháp luật và Điều lệ Hội;</w:t>
      </w:r>
    </w:p>
    <w:p w14:paraId="2176B5E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Ban Thường vụ họp định kỳ 04 lần trong một năm; có thể họp bất thường khi có yêu cầu của Chủ tịch Hội hoặc trên 2/3 (hai phần ba) tổng số Ủy viên Ban Thường vụ đề nghị. Ban Thường vụ có thể họp trực tiếp, trực tuyến hoặc kết hợp hai hình thức;</w:t>
      </w:r>
    </w:p>
    <w:p w14:paraId="7B9F5F6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Cuộc họp của Ban Thường vụ là hợp lệ khi có ít nhất 2/3 (hai phần ba) tổng số Ủy viên Ban Thường vụ tham dự. Ban Thường vụ biểu quyết bằng hình thức giơ tay hoặc bỏ phiếu kín; hình thức biểu quyết do Ban Thường vụ quyết định;</w:t>
      </w:r>
    </w:p>
    <w:p w14:paraId="22D9125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d) Nghị quyết, quyết định của Ban Thường vụ được thông qua khi có quá 1/2 (một phần hai) số Ủy viên dự họp tán thành; trường hợp số ý kiến tán thành và không tán thành ngang nhau thì quyết định theo ý kiến của Chủ tịch Hội;</w:t>
      </w:r>
    </w:p>
    <w:p w14:paraId="3AC76FF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đ) Giữa hai kỳ họp, Ban Thường vụ có thể quyết định các vấn đề thuộc thẩm quyền bằng hình thức lấy ý kiến bằng văn bản.</w:t>
      </w:r>
    </w:p>
    <w:p w14:paraId="7AA4B01C"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16. Ban Kiểm tra Hội</w:t>
      </w:r>
    </w:p>
    <w:p w14:paraId="2E9193C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Ban Kiểm tra Hội do Ban Chấp hành bầu. Ban Kiểm tra gồm Trưởng ban, Phó Trưởng ban và một số Ủy viên. Số lượng, cơ cấu, tiêu chuẩn Ủy viên Ban Kiểm tra do Ban Chấp hành quyết định. Nhiệm kỳ của Ban Kiểm tra trùng với nhiệm kỳ Đại hội.</w:t>
      </w:r>
    </w:p>
    <w:p w14:paraId="1F9BC94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Nhiệm vụ, quyền hạn của Ban Kiểm tra:</w:t>
      </w:r>
    </w:p>
    <w:p w14:paraId="1A41AAF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Kiểm tra, giám sát việc thực hiện Điều lệ Hội, nghị quyết Đại hội; nghị quyết, quyết định của Ban Chấp hành, Ban Thường vụ và các quy chế của Hội đối với các tổ chức thuộc Hội và hội viên;</w:t>
      </w:r>
    </w:p>
    <w:p w14:paraId="77995A8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Xem xét đơn, thư, phản ánh, kiến nghị, tranh chấp, khiếu nại, tố cáo của tổ chức, hội viên và cá nhân liên quan đến tổ chức Hội, hội viên và các tổ chức thuộc Hội theo quy định của pháp luật và Điều lệ Hội; tổng hợp, đề xuất Ban Thường vụ, Ban Chấp hành xem xét, giải quyết những nội dung thuộc thẩm quyền; trường hợp vượt thẩm quyền thì kiến nghị chuyển cơ quan nhà nước có thẩm quyền giải quyết theo quy định của pháp luật.</w:t>
      </w:r>
    </w:p>
    <w:p w14:paraId="0C2E105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Nguyên tắc hoạt động của Ban Kiểm tra:</w:t>
      </w:r>
    </w:p>
    <w:p w14:paraId="41F48F8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Ban Kiểm tra hoạt động theo Quy chế do Ban Chấp hành ban hành, tuân thủ quy định của pháp luật và Điều lệ Hội. Giữa hai kỳ họp, Ban Kiểm tra có thể quyết định các vấn đề thuộc thẩm quyền bằng hình thức lấy ý kiến bằng văn bản.</w:t>
      </w:r>
    </w:p>
    <w:p w14:paraId="7AFB31DB"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17. Các tổ chức thuộc Hội</w:t>
      </w:r>
    </w:p>
    <w:p w14:paraId="567B3058" w14:textId="647376A6" w:rsidR="00806E3C" w:rsidRPr="00A51F54" w:rsidRDefault="00533B29" w:rsidP="006A0F34">
      <w:pPr>
        <w:pStyle w:val="Body"/>
        <w:spacing w:before="100" w:after="100" w:line="240" w:lineRule="auto"/>
        <w:ind w:firstLine="720"/>
        <w:jc w:val="both"/>
        <w:rPr>
          <w:sz w:val="28"/>
          <w:szCs w:val="28"/>
        </w:rPr>
      </w:pPr>
      <w:r w:rsidRPr="00A51F54">
        <w:rPr>
          <w:sz w:val="28"/>
          <w:szCs w:val="28"/>
        </w:rPr>
        <w:t>1. Văn phòng</w:t>
      </w:r>
      <w:r w:rsidR="004409A2">
        <w:rPr>
          <w:sz w:val="28"/>
          <w:szCs w:val="28"/>
        </w:rPr>
        <w:t xml:space="preserve"> </w:t>
      </w:r>
      <w:r w:rsidRPr="00A51F54">
        <w:rPr>
          <w:sz w:val="28"/>
          <w:szCs w:val="28"/>
        </w:rPr>
        <w:t>và các tổ chức khác do Hội thành lập để tham mưu, giúp Ban Chấp hành, Ban Thường vụ thực hiện nhiệm vụ, quyền hạn theo quy định của pháp luật và Điều lệ Hội.</w:t>
      </w:r>
    </w:p>
    <w:p w14:paraId="7DF9BF8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Chi hội, liên chi hội (sau đây gọi chung là chi hội) là các tổ chức không có tư cách pháp nhân, không có con dấu, tài khoản riêng, được thành lập theo quy định của Điều lệ Hội. Địa điểm sinh hoạt thường xuyên của chi hội phải được ghi rõ trong quyết định thành lập; khi tổ chức sinh hoạt, chi hội thực hiện theo quy định của pháp luật.</w:t>
      </w:r>
    </w:p>
    <w:p w14:paraId="1517CA3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Tổ chức có tư cách pháp nhân được thành lập theo quy định của pháp luật để thực hiện nhiệm vụ của Hội, phù hợp với tôn chỉ, mục đích và lĩnh vực hoạt động của Hội.</w:t>
      </w:r>
    </w:p>
    <w:p w14:paraId="476B426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Trong thời hạn 30 ngày làm việc kể từ ngày tổ chức có tư cách pháp nhân được cấp giấy chứng nhận đăng ký hoạt động hoặc giấy phép hoạt động, Hội có trách nhiệm báo cáo việc thành lập với cơ quan nhà nước có thẩm quyền. Hồ sơ báo cáo gồm:</w:t>
      </w:r>
    </w:p>
    <w:p w14:paraId="43E00D3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Quyết định thành lập tổ chức có tư cách pháp nhân;</w:t>
      </w:r>
    </w:p>
    <w:p w14:paraId="78C8F0B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Giấy chứng nhận đăng ký hoạt động hoặc giấy phép hoạt động do cơ quan nhà nước có thẩm quyền cấp;</w:t>
      </w:r>
    </w:p>
    <w:p w14:paraId="3CF73C1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Giấy chứng nhận đăng ký mẫu dấu, nếu có;</w:t>
      </w:r>
    </w:p>
    <w:p w14:paraId="0486E9C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d) Quyết định bổ nhiệm người đại diện theo pháp luật.</w:t>
      </w:r>
    </w:p>
    <w:p w14:paraId="4BC1F16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Việc thành lập, tổ chức lại, sắp xếp, chấm dứt hoạt động của các tổ chức quy định tại khoản 1, khoản 2 và khoản 3 Điều này được thực hiện theo Điều lệ Hội và quy định của pháp luật.</w:t>
      </w:r>
    </w:p>
    <w:p w14:paraId="259677E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6. Khi Hội có quyết định giải thể của cơ quan nhà nước có thẩm quyền, các tổ chức quy định tại khoản 1, khoản 2 và khoản 3 Điều này đương nhiên chấm dứt hoạt động và thực hiện các thủ tục theo quy định của pháp luật.</w:t>
      </w:r>
    </w:p>
    <w:p w14:paraId="6561B891" w14:textId="77777777" w:rsidR="00806E3C" w:rsidRPr="00B94D53" w:rsidRDefault="00533B29" w:rsidP="006A0F34">
      <w:pPr>
        <w:pStyle w:val="Body"/>
        <w:spacing w:before="100" w:after="100" w:line="240" w:lineRule="auto"/>
        <w:ind w:firstLine="720"/>
        <w:jc w:val="both"/>
        <w:rPr>
          <w:b/>
          <w:bCs/>
          <w:sz w:val="28"/>
          <w:szCs w:val="28"/>
        </w:rPr>
      </w:pPr>
      <w:r w:rsidRPr="00B94D53">
        <w:rPr>
          <w:b/>
          <w:bCs/>
          <w:sz w:val="28"/>
          <w:szCs w:val="28"/>
        </w:rPr>
        <w:t>Điều 18. Chủ tịch Hội, Phó Chủ tịch Hội</w:t>
      </w:r>
    </w:p>
    <w:p w14:paraId="208186E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Chủ tịch Hội là người đại diện theo pháp luật của Hội, chịu trách nhiệm trước pháp luật về toàn bộ hoạt động của Hội. Chủ tịch Hội do Ban Chấp hành bầu trong số các Ủy viên Ban Thường vụ Hội.</w:t>
      </w:r>
    </w:p>
    <w:p w14:paraId="0878314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Tiêu chuẩn, điều kiện của Chủ tịch Hội:</w:t>
      </w:r>
    </w:p>
    <w:p w14:paraId="78BD268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Tiêu chuẩn:</w:t>
      </w:r>
    </w:p>
    <w:p w14:paraId="404AD18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Chấp hành chủ trương, đường lối của Đảng, chính sách, pháp luật của Nhà nước;</w:t>
      </w:r>
    </w:p>
    <w:p w14:paraId="1155984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Có phẩm chất chính trị, đạo đức tốt;</w:t>
      </w:r>
    </w:p>
    <w:p w14:paraId="1BBF293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 Có uy tín, năng lực và hiểu biết về lĩnh vực hoạt động của Hội;</w:t>
      </w:r>
    </w:p>
    <w:p w14:paraId="0F9D0BE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Có quốc tịch Việt Nam;</w:t>
      </w:r>
    </w:p>
    <w:p w14:paraId="16DD9BF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Có năng lực hành vi dân sự đầy đủ, không có án tích.</w:t>
      </w:r>
    </w:p>
    <w:p w14:paraId="19C3347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Điều kiện:</w:t>
      </w:r>
    </w:p>
    <w:p w14:paraId="1C62C39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Không đồng thời giữ chức danh chủ tịch quá 02 hội;</w:t>
      </w:r>
    </w:p>
    <w:p w14:paraId="13F737E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Không là cán bộ, công chức trong cơ quan, tổ chức trực tiếp quản lý nhà nước hoặc tham mưu quản lý nhà nước về lĩnh vực hoạt động chính của Hội, trừ trường hợp được cấp có thẩm quyền đồng ý bằng văn bản;</w:t>
      </w:r>
    </w:p>
    <w:p w14:paraId="0E275E0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Trường hợp nhân sự dự kiến giữ chức Chủ tịch Hội là cán bộ, công chức, viên chức hoặc là cán bộ, công chức, viên chức đã nghỉ hưu thì phải được cấp có thẩm quyền đồng ý bằng văn bản theo quy định.</w:t>
      </w:r>
    </w:p>
    <w:p w14:paraId="6B4852F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Các tiêu chuẩn, điều kiện khác về sức khỏe, độ tuổi, nhiệm kỳ thực hiện theo quy định của cấp có thẩm quyền.</w:t>
      </w:r>
    </w:p>
    <w:p w14:paraId="40832F7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3. Nhiệm vụ, quyền hạn của Chủ tịch Hội:</w:t>
      </w:r>
    </w:p>
    <w:p w14:paraId="05BC4CA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Thực hiện nhiệm vụ, quyền hạn theo Quy chế hoạt động của Ban Chấp hành, Ban Thường vụ Hội;</w:t>
      </w:r>
    </w:p>
    <w:p w14:paraId="4C52797A" w14:textId="77777777" w:rsidR="00DF5FAD" w:rsidRPr="00DF5FAD" w:rsidRDefault="00DF5FAD" w:rsidP="006A0F34">
      <w:pPr>
        <w:pStyle w:val="Body"/>
        <w:spacing w:before="100" w:after="100" w:line="240" w:lineRule="auto"/>
        <w:ind w:firstLine="720"/>
        <w:jc w:val="both"/>
        <w:rPr>
          <w:sz w:val="28"/>
          <w:szCs w:val="28"/>
        </w:rPr>
      </w:pPr>
      <w:r w:rsidRPr="00DF5FAD">
        <w:rPr>
          <w:sz w:val="28"/>
          <w:szCs w:val="28"/>
        </w:rPr>
        <w:t>b) Chịu trách nhiệm toàn diện trước Ban Chấp hành, Ban Thường vụ Hội; trước tổ chức mà Hội trực thuộc và cơ quan có thẩm quyền theo quy định của pháp luật về toàn bộ hoạt động của Hội; chỉ đạo, điều hành mọi hoạt động của Hội theo Điều lệ Hội, nghị quyết Đại hội, nghị quyết, quyết định của Ban Chấp hành, Ban Thường vụ Hội;</w:t>
      </w:r>
    </w:p>
    <w:p w14:paraId="5CB2470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Chủ trì các phiên họp của Ban Chấp hành; chỉ đạo chuẩn bị, triệu tập và chủ trì các cuộc họp của Ban Thường vụ Hội;</w:t>
      </w:r>
    </w:p>
    <w:p w14:paraId="6296416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d) Thay mặt Ban Chấp hành, Ban Thường vụ Hội ký các văn bản của Hội;</w:t>
      </w:r>
    </w:p>
    <w:p w14:paraId="74C2F8D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đ) Khi Chủ tịch Hội vắng mặt, việc chỉ đạo, điều hành, giải quyết công việc của Hội được ủy quyền bằng văn bản cho một Phó Chủ tịch Hội;</w:t>
      </w:r>
    </w:p>
    <w:p w14:paraId="03BBD56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e) Thực hiện các nhiệm vụ, quyền hạn khác theo quy định của Điều lệ Hội.</w:t>
      </w:r>
    </w:p>
    <w:p w14:paraId="4102106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4. Số lượng Phó Chủ tịch Hội chuyên trách không quá 02; số lượng Phó Chủ tịch Hội không chuyên trách không quá 03 lần số lượng Phó Chủ tịch Hội chuyên trách.</w:t>
      </w:r>
    </w:p>
    <w:p w14:paraId="3868497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5. Phó Chủ tịch Hội do Ban Chấp hành bầu trong số các Ủy viên Ban Thường vụ Hội. Tiêu chuẩn Phó Chủ tịch Hội do Ban Chấp hành Hội quy định phù hợp với quy định của cấp có thẩm quyền. Phó Chủ tịch Hội giúp Chủ tịch Hội chỉ đạo, điều hành công tác của Hội theo sự phân công của Chủ tịch Hội; chịu trách nhiệm trước Chủ tịch Hội và trước pháp luật về lĩnh vực công việc được phân công hoặc ủy quyền; thực hiện nhiệm vụ, quyền hạn theo Quy chế hoạt động của Ban Chấp hành, Ban Thường vụ Hội phù hợp với Điều lệ Hội và quy định của pháp luật.</w:t>
      </w:r>
    </w:p>
    <w:p w14:paraId="16D758D3"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6. Miễn nhiệm, bãi nhiệm Chủ tịch, Phó Chủ tịch Hội:</w:t>
      </w:r>
    </w:p>
    <w:p w14:paraId="2432455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a) Chủ tịch, Phó Chủ tịch Hội được miễn nhiệm trong các trường hợp: không đủ sức khỏe; không đủ năng lực, uy tín để hoàn thành nhiệm vụ; theo yêu cầu nhiệm vụ của cơ quan có thẩm quyền; có đơn xin từ chức vì lý do cá nhân;</w:t>
      </w:r>
    </w:p>
    <w:p w14:paraId="3E24C8F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Chủ tịch, Phó Chủ tịch Hội bị bãi nhiệm khi có kết luận của cấp có thẩm quyền về việc vi phạm pháp luật, Điều lệ Hội làm ảnh hưởng đến uy tín, hoạt động của Hội hoặc bị Tòa án kết án bằng bản án đã có hiệu lực pháp luật;</w:t>
      </w:r>
    </w:p>
    <w:p w14:paraId="6387282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Khi miễn nhiệm, bãi nhiệm Chủ tịch Hội phải đồng thời bầu người thay thế theo quy định của pháp luật và Điều lệ Hội hoặc phân công người điều hành hoạt động của Hội trong thời gian chưa bầu được Chủ tịch Hội.</w:t>
      </w:r>
    </w:p>
    <w:p w14:paraId="10684FE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7. Đình chỉ công tác và cho phép công tác trở lại đối với Chủ tịch, Phó Chủ tịch Hội:</w:t>
      </w:r>
    </w:p>
    <w:p w14:paraId="4831CDA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Chủ tịch, Phó Chủ tịch Hội bị đình chỉ công tác trong các trường hợp: bị tạm giữ, tạm giam để điều tra, truy tố, xét xử theo quy định của pháp luật; vi phạm nghiêm trọng Điều lệ Hội, quy chế, quy định của Hội;</w:t>
      </w:r>
    </w:p>
    <w:p w14:paraId="6DE8D66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Ban Chấp hành Hội quy định cụ thể hành vi vi phạm, thẩm quyền, trình tự, thủ tục đình chỉ công tác và cho phép công tác trở lại đối với Chủ tịch, Phó Chủ tịch Hội phù hợp với quy định của pháp luật.</w:t>
      </w:r>
    </w:p>
    <w:p w14:paraId="36743027" w14:textId="5311A5AA" w:rsidR="00806E3C" w:rsidRPr="00FE2781" w:rsidRDefault="00533B29" w:rsidP="006A0F34">
      <w:pPr>
        <w:pStyle w:val="Body"/>
        <w:spacing w:before="100" w:after="100" w:line="240" w:lineRule="auto"/>
        <w:ind w:firstLine="720"/>
        <w:jc w:val="both"/>
        <w:rPr>
          <w:b/>
          <w:bCs/>
          <w:sz w:val="28"/>
          <w:szCs w:val="28"/>
        </w:rPr>
      </w:pPr>
      <w:r w:rsidRPr="009E45C5">
        <w:rPr>
          <w:b/>
          <w:bCs/>
          <w:sz w:val="28"/>
          <w:szCs w:val="28"/>
        </w:rPr>
        <w:t xml:space="preserve">Điều 19. Thường trực Hội và </w:t>
      </w:r>
      <w:r w:rsidR="00FE2781" w:rsidRPr="00FE2781">
        <w:rPr>
          <w:b/>
          <w:bCs/>
          <w:sz w:val="28"/>
          <w:szCs w:val="28"/>
        </w:rPr>
        <w:t xml:space="preserve">Tổng </w:t>
      </w:r>
      <w:r w:rsidRPr="00FE2781">
        <w:rPr>
          <w:b/>
          <w:bCs/>
          <w:sz w:val="28"/>
          <w:szCs w:val="28"/>
        </w:rPr>
        <w:t>Thư ký Hội</w:t>
      </w:r>
    </w:p>
    <w:p w14:paraId="0FB6DAD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Thường trực Hội:</w:t>
      </w:r>
    </w:p>
    <w:p w14:paraId="3DC381C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Thường trực Hội gồm Chủ tịch và các Phó Chủ tịch chuyên trách, là bộ phận điều hành công việc thường xuyên của Hội;</w:t>
      </w:r>
    </w:p>
    <w:p w14:paraId="7084D18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Nhiệm vụ, quyền hạn của Thường trực Hội:</w:t>
      </w:r>
    </w:p>
    <w:p w14:paraId="131C105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Tổ chức, quản lý, điều hành công việc thường xuyên của Hội, bảo đảm hoạt động của Hội đúng tôn chỉ, mục đích;</w:t>
      </w:r>
    </w:p>
    <w:p w14:paraId="36AA80C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Tổ chức triển khai và giám sát việc thực hiện nghị quyết, quyết định của Ban Chấp hành, Ban Thường vụ Hội;</w:t>
      </w:r>
    </w:p>
    <w:p w14:paraId="461A9F6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Chủ tịch Hội, hoặc Phó Chủ tịch Hội được ủy quyền, đại diện Hội trong các công việc đối nội, đối ngoại;</w:t>
      </w:r>
    </w:p>
    <w:p w14:paraId="066298E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Phân công, sắp xếp, quản lý nhân sự thuộc cơ quan Hội; điều phối hoạt động của Văn phòng, các phòng, ban chuyên môn và các đơn vị thuộc Hội;</w:t>
      </w:r>
    </w:p>
    <w:p w14:paraId="0F907EE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Báo cáo tình hình hoạt động của Hội với Ban Chấp hành, Ban Thường vụ Hội; đề xuất phương hướng, kế hoạch hoạt động của Hội;</w:t>
      </w:r>
    </w:p>
    <w:p w14:paraId="35614B7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Thực hiện các nhiệm vụ khác theo Điều lệ Hội và quy định của cấp có thẩm quyền.</w:t>
      </w:r>
    </w:p>
    <w:p w14:paraId="3BD9F630" w14:textId="3A13888C" w:rsidR="00806E3C" w:rsidRPr="00FE2781" w:rsidRDefault="00533B29" w:rsidP="006A0F34">
      <w:pPr>
        <w:pStyle w:val="Body"/>
        <w:spacing w:before="100" w:after="100" w:line="240" w:lineRule="auto"/>
        <w:ind w:firstLine="720"/>
        <w:jc w:val="both"/>
        <w:rPr>
          <w:sz w:val="28"/>
          <w:szCs w:val="28"/>
        </w:rPr>
      </w:pPr>
      <w:r w:rsidRPr="00FE2781">
        <w:rPr>
          <w:sz w:val="28"/>
          <w:szCs w:val="28"/>
        </w:rPr>
        <w:t xml:space="preserve">2. </w:t>
      </w:r>
      <w:r w:rsidR="00FE2781" w:rsidRPr="00FE2781">
        <w:rPr>
          <w:sz w:val="28"/>
          <w:szCs w:val="28"/>
        </w:rPr>
        <w:t xml:space="preserve">Tổng </w:t>
      </w:r>
      <w:r w:rsidRPr="00FE2781">
        <w:rPr>
          <w:sz w:val="28"/>
          <w:szCs w:val="28"/>
        </w:rPr>
        <w:t>Thư ký Hội:</w:t>
      </w:r>
    </w:p>
    <w:p w14:paraId="5ACABC9B" w14:textId="401EC648" w:rsidR="00806E3C" w:rsidRPr="00A51F54" w:rsidRDefault="00533B29" w:rsidP="006A0F34">
      <w:pPr>
        <w:pStyle w:val="Body"/>
        <w:spacing w:before="100" w:after="100" w:line="240" w:lineRule="auto"/>
        <w:ind w:firstLine="720"/>
        <w:jc w:val="both"/>
        <w:rPr>
          <w:sz w:val="28"/>
          <w:szCs w:val="28"/>
        </w:rPr>
      </w:pPr>
      <w:r w:rsidRPr="00FE2781">
        <w:rPr>
          <w:sz w:val="28"/>
          <w:szCs w:val="28"/>
        </w:rPr>
        <w:t xml:space="preserve">a) </w:t>
      </w:r>
      <w:r w:rsidR="00FE2781" w:rsidRPr="00FE2781">
        <w:rPr>
          <w:sz w:val="28"/>
          <w:szCs w:val="28"/>
        </w:rPr>
        <w:t xml:space="preserve">Tổng </w:t>
      </w:r>
      <w:r w:rsidRPr="00FE2781">
        <w:rPr>
          <w:sz w:val="28"/>
          <w:szCs w:val="28"/>
        </w:rPr>
        <w:t xml:space="preserve">Thư ký </w:t>
      </w:r>
      <w:r w:rsidRPr="00A51F54">
        <w:rPr>
          <w:sz w:val="28"/>
          <w:szCs w:val="28"/>
        </w:rPr>
        <w:t>Hội là người giúp việc cho Thường trực Hội, hỗ trợ công tác quản lý, điều phối hoạt động nội bộ của Hội;</w:t>
      </w:r>
    </w:p>
    <w:p w14:paraId="0E1F0C7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Nhiệm vụ của Thư ký Hội:</w:t>
      </w:r>
    </w:p>
    <w:p w14:paraId="6D28906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 Chuẩn bị nội dung, tài liệu phục vụ các cuộc họp của Ban Chấp hành, Ban Thường vụ và các cuộc họp khác của Hội;</w:t>
      </w:r>
    </w:p>
    <w:p w14:paraId="4839D76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Ghi biên bản các cuộc họp; dự thảo nghị quyết, quyết định và các văn bản theo phân công;</w:t>
      </w:r>
    </w:p>
    <w:p w14:paraId="6E09659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Theo dõi, đôn đốc các tổ chức, cá nhân thực hiện nghị quyết, quyết định của Hội;</w:t>
      </w:r>
    </w:p>
    <w:p w14:paraId="798BC75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Hỗ trợ Thường trực Hội trong việc tổ chức, triển khai các hoạt động của Hội;</w:t>
      </w:r>
    </w:p>
    <w:p w14:paraId="026A70BB"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Quản lý, lưu trữ tài liệu, hồ sơ, biên bản họp, nghị quyết và các văn bản của Hội;</w:t>
      </w:r>
    </w:p>
    <w:p w14:paraId="4873649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Lập báo cáo định kỳ hoặc đột xuất theo yêu cầu;</w:t>
      </w:r>
    </w:p>
    <w:p w14:paraId="0DE7BB1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Thực hiện các nhiệm vụ khác theo sự phân công của Thường trực Hội, Ban Thường vụ Hội, Ban Chấp hành Hội.</w:t>
      </w:r>
    </w:p>
    <w:p w14:paraId="68B1BDF8"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t>Chương V</w:t>
      </w:r>
    </w:p>
    <w:p w14:paraId="05D1C13E"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ĐỔI TÊN, CHIA, TÁCH, SÁP NHẬP, HỢP NHẤT VÀ GIẢI THỂ HỘI</w:t>
      </w:r>
    </w:p>
    <w:p w14:paraId="21FCDFE6"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20. Đổi tên, chia, tách, sáp nhập, hợp nhất và giải thể Hội</w:t>
      </w:r>
    </w:p>
    <w:p w14:paraId="3EBAA3D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Việc đổi tên, chia, tách, sáp nhập, hợp nhất và giải thể Hội được thực hiện theo quy định của Bộ luật Dân sự, pháp luật về hội, Điều lệ Hội, nghị quyết Đại hội và các quy định khác của pháp luật có liên quan.</w:t>
      </w:r>
    </w:p>
    <w:p w14:paraId="30F74530"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21. Thu hồi con dấu của Hội</w:t>
      </w:r>
    </w:p>
    <w:p w14:paraId="61D9125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Việc thu hồi con dấu của Hội trong trường hợp đổi tên, chia, tách, sáp nhập, hợp nhất, bị đình chỉ hoạt động có thời hạn hoặc giải thể được thực hiện theo quy định của pháp luật về quản lý, sử dụng con dấu và các quy định khác của pháp luật có liên quan.</w:t>
      </w:r>
    </w:p>
    <w:p w14:paraId="5DD9D457"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t>Chương VI</w:t>
      </w:r>
    </w:p>
    <w:p w14:paraId="08B3F430"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TÀI CHÍNH VÀ TÀI SẢN</w:t>
      </w:r>
    </w:p>
    <w:p w14:paraId="1FC4C0CC" w14:textId="77777777" w:rsidR="00806E3C" w:rsidRPr="00CC2B45" w:rsidRDefault="00533B29" w:rsidP="006A0F34">
      <w:pPr>
        <w:pStyle w:val="Body"/>
        <w:spacing w:before="100" w:after="100" w:line="240" w:lineRule="auto"/>
        <w:ind w:firstLine="720"/>
        <w:jc w:val="both"/>
        <w:rPr>
          <w:b/>
          <w:bCs/>
          <w:sz w:val="28"/>
          <w:szCs w:val="28"/>
        </w:rPr>
      </w:pPr>
      <w:r w:rsidRPr="00CC2B45">
        <w:rPr>
          <w:b/>
          <w:bCs/>
          <w:sz w:val="28"/>
          <w:szCs w:val="28"/>
        </w:rPr>
        <w:t>Điều 22. Tài chính, tài sản của Hội</w:t>
      </w:r>
    </w:p>
    <w:p w14:paraId="5B65055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Tài chính của Hội:</w:t>
      </w:r>
    </w:p>
    <w:p w14:paraId="06BF2CD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Nguồn thu của Hội gồm:</w:t>
      </w:r>
    </w:p>
    <w:p w14:paraId="6D305FA8"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Phí gia nhập Hội, hội phí hằng năm của hội viên;</w:t>
      </w:r>
    </w:p>
    <w:p w14:paraId="73D2907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Thu từ các hoạt động của Hội theo quy định của pháp luật;</w:t>
      </w:r>
    </w:p>
    <w:p w14:paraId="6FFCF66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Tiền tài trợ, ủng hộ của tổ chức, cá nhân trong và ngoài nước theo quy định của pháp luật;</w:t>
      </w:r>
    </w:p>
    <w:p w14:paraId="5684B64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Ngân sách nhà nước hỗ trợ, nếu có, để thực hiện nhiệm vụ Đảng, Nhà nước giao theo quy định của pháp luật;</w:t>
      </w:r>
    </w:p>
    <w:p w14:paraId="3C5200A3"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Các khoản thu hợp pháp khác.</w:t>
      </w:r>
    </w:p>
    <w:p w14:paraId="6471EDA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Các khoản chi của Hội gồm:</w:t>
      </w:r>
    </w:p>
    <w:p w14:paraId="10C0995D"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 Chi hoạt động thực hiện nhiệm vụ của Hội;</w:t>
      </w:r>
    </w:p>
    <w:p w14:paraId="47C84FD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Chi thực hiện nhiệm vụ Đảng, Nhà nước giao;</w:t>
      </w:r>
    </w:p>
    <w:p w14:paraId="6AACC24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Chi thuê trụ sở, mua sắm phương tiện làm việc;</w:t>
      </w:r>
    </w:p>
    <w:p w14:paraId="00A5F45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Chi thực hiện chế độ, chính sách đối với những người làm việc tại Hội theo quy định của Ban Chấp hành Hội và phù hợp với quy định của pháp luật;</w:t>
      </w:r>
    </w:p>
    <w:p w14:paraId="799B593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Chi khen thưởng và các khoản chi khác theo quy định của Ban Chấp hành Hội.</w:t>
      </w:r>
    </w:p>
    <w:p w14:paraId="2449E47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Tài sản của Hội:</w:t>
      </w:r>
    </w:p>
    <w:p w14:paraId="1E07CB2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và do các tổ chức, cá nhân trong và ngoài nước hiến, tặng theo quy định của pháp luật.</w:t>
      </w:r>
    </w:p>
    <w:p w14:paraId="7EA9294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Việc quản lý, sử dụng tài sản của Hội được thực hiện theo quy định của pháp luật dân sự, pháp luật về tài sản, tài chính, kế toán và Điều lệ Hội. Đối với tài sản công, việc quản lý, sử dụng được thực hiện theo quy định của pháp luật về quản lý, sử dụng tài sản công.</w:t>
      </w:r>
    </w:p>
    <w:p w14:paraId="556FA1F3"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Khi Hội chia, tách, sáp nhập, hợp nhất, giải thể thì Hội thực hiện kiểm kê, phân loại tài sản để xác định việc xử lý tài sản, cụ thể như sau:</w:t>
      </w:r>
    </w:p>
    <w:p w14:paraId="6AB9803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Đối với tài sản của Hội là tài sản công thì việc quản lý, sử dụng, xử lý được thực hiện theo quy định của pháp luật về quản lý, sử dụng tài sản công;</w:t>
      </w:r>
    </w:p>
    <w:p w14:paraId="6979EE2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Đối với tài sản của Hội được hình thành từ nguồn tự có của Hội thì việc quản lý, sử dụng và xử lý được thực hiện theo quy định của pháp luật dân sự, pháp luật có liên quan và Điều lệ Hội.</w:t>
      </w:r>
    </w:p>
    <w:p w14:paraId="33FFB133"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23. Quản lý, sử dụng tài chính, tài sản của Hội</w:t>
      </w:r>
    </w:p>
    <w:p w14:paraId="20C19416"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Quản lý, sử dụng tài chính, tài sản của Hội:</w:t>
      </w:r>
    </w:p>
    <w:p w14:paraId="6167FD7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Tài chính, tài sản của Hội chỉ được sử dụng cho các hoạt động của Hội.</w:t>
      </w:r>
    </w:p>
    <w:p w14:paraId="0AFEC9C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Tài chính, tài sản của Hội khi chia, tách, sáp nhập, hợp nhất, đình chỉ hoạt động có thời hạn hoặc giải thể được giải quyết theo quy định của pháp luật về hội và pháp luật có liên quan.</w:t>
      </w:r>
    </w:p>
    <w:p w14:paraId="7D55730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Ban Chấp hành Hội ban hành Quy chế quản lý, sử dụng tài chính, tài sản của Hội, bảo đảm nguyên tắc công khai, minh bạch, tiết kiệm, phù hợp với quy định của pháp luật về tài chính, kế toán, quản lý, sử dụng tài sản công và các quy định khác của pháp luật có liên quan.</w:t>
      </w:r>
    </w:p>
    <w:p w14:paraId="4F18A2FF"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Thực hiện công tác kế toán, kiểm toán, thống kê:</w:t>
      </w:r>
    </w:p>
    <w:p w14:paraId="3A19AF31"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a) Hội phải tổ chức công tác kế toán, thống kê theo đúng quy định của Luật Kế toán, Luật Thống kê và các văn bản hướng dẫn thi hành, cụ thể như sau:</w:t>
      </w:r>
    </w:p>
    <w:p w14:paraId="126A03EE"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Chấp hành các quy định về chứng từ kế toán; hạch toán kế toán các nghiệp vụ kinh tế, tài chính, tài sản có liên quan đến Hội;</w:t>
      </w:r>
    </w:p>
    <w:p w14:paraId="082585B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lastRenderedPageBreak/>
        <w:t>- Mở sổ kế toán để ghi chép, phản ánh, theo dõi và lưu trữ các nghiệp vụ kinh tế, tài chính, tài sản có liên quan đến Hội, bao gồm các khoản thu, chi bằng tiền, hiện vật do tổ chức, cá nhân đóng góp, viện trợ, tài trợ và các khoản thu, chi khác theo quy định của pháp luật và Điều lệ Hội;</w:t>
      </w:r>
    </w:p>
    <w:p w14:paraId="2287CFE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Lập đầy đủ, đúng thời hạn các báo cáo tài chính, quyết toán năm gửi cơ quan nhà nước có thẩm quyền cho phép thành lập Hội và cơ quan tài chính có liên quan theo quy định của pháp luật;</w:t>
      </w:r>
    </w:p>
    <w:p w14:paraId="4F3F34D2"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 Lập đầy đủ hồ sơ, tài liệu, chứng từ khác có liên quan theo quy định của pháp luật, trong đó có quy định về phòng, chống rửa tiền.</w:t>
      </w:r>
    </w:p>
    <w:p w14:paraId="3BB1C94A"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b) Hội chịu sự thanh tra, kiểm tra, kiểm toán về việc thu, chi, quản lý và sử dụng tài chính, tài sản của cơ quan tài chính có thẩm quyền và cơ quan kiểm toán có thẩm quyền theo quy định của pháp luật.</w:t>
      </w:r>
    </w:p>
    <w:p w14:paraId="19569649"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c) Hội có trách nhiệm cung cấp thông tin cần thiết cho cơ quan nhà nước có thẩm quyền khi có yêu cầu theo quy định của pháp luật.</w:t>
      </w:r>
    </w:p>
    <w:p w14:paraId="30FCE214" w14:textId="77777777" w:rsidR="00806E3C" w:rsidRPr="00CC2B45" w:rsidRDefault="00533B29" w:rsidP="006A0F34">
      <w:pPr>
        <w:pStyle w:val="Body"/>
        <w:spacing w:before="100" w:after="100" w:line="240" w:lineRule="auto"/>
        <w:ind w:firstLine="720"/>
        <w:jc w:val="both"/>
        <w:rPr>
          <w:b/>
          <w:bCs/>
          <w:sz w:val="28"/>
          <w:szCs w:val="28"/>
        </w:rPr>
      </w:pPr>
      <w:r w:rsidRPr="00CC2B45">
        <w:rPr>
          <w:b/>
          <w:bCs/>
          <w:sz w:val="28"/>
          <w:szCs w:val="28"/>
        </w:rPr>
        <w:t>Điều 24. Giải quyết tài sản, tài chính khi Hội chia, tách, sáp nhập, hợp nhất, đình chỉ hoạt động có thời hạn và giải thể Hội</w:t>
      </w:r>
    </w:p>
    <w:p w14:paraId="0D6DF2A7"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Việc giải quyết, quản lý, sử dụng tài sản, tài chính; quyền, nghĩa vụ và lợi ích hợp pháp có liên quan khi Hội chia, tách, sáp nhập, hợp nhất, đình chỉ hoạt động có thời hạn hoặc giải thể được thực hiện theo quy định của pháp luật về hội và các quy định của pháp luật có liên quan.</w:t>
      </w:r>
    </w:p>
    <w:p w14:paraId="58541A9C"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t>Chương VII</w:t>
      </w:r>
    </w:p>
    <w:p w14:paraId="2D8DB7E7"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KHEN THƯỞNG, KỶ LUẬT</w:t>
      </w:r>
    </w:p>
    <w:p w14:paraId="70F9961C"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25. Khen thưởng</w:t>
      </w:r>
    </w:p>
    <w:p w14:paraId="5AC6BABC"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Tổ chức thuộc Hội, hội viên có thành tích xuất sắc được Hội khen thưởng hoặc được Hội đề nghị cơ quan, tổ chức có thẩm quyền khen thưởng theo quy định của pháp luật.</w:t>
      </w:r>
    </w:p>
    <w:p w14:paraId="53346884"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Ban Chấp hành Hội quy định cụ thể về hình thức, thẩm quyền, trình tự, thủ tục khen thưởng trong nội bộ Hội theo quy định của pháp luật và Điều lệ Hội.</w:t>
      </w:r>
    </w:p>
    <w:p w14:paraId="6B663C14"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26. Kỷ luật</w:t>
      </w:r>
    </w:p>
    <w:p w14:paraId="5FC43EA6" w14:textId="3A339034" w:rsidR="00806E3C" w:rsidRPr="00E05B02" w:rsidRDefault="00533B29" w:rsidP="006A0F34">
      <w:pPr>
        <w:pStyle w:val="Body"/>
        <w:spacing w:before="100" w:after="100" w:line="240" w:lineRule="auto"/>
        <w:ind w:firstLine="720"/>
        <w:jc w:val="both"/>
        <w:rPr>
          <w:sz w:val="28"/>
          <w:szCs w:val="28"/>
        </w:rPr>
      </w:pPr>
      <w:r w:rsidRPr="00E05B02">
        <w:rPr>
          <w:sz w:val="28"/>
          <w:szCs w:val="28"/>
        </w:rPr>
        <w:t>1. Tổ chức thuộc Hội, hội viên vi phạm Điều lệ Hội, quy chế, quy định của Hội thì tùy theo tính chất, mức độ vi phạm bị xem xét, xử lý kỷ luật bằng một trong các hình thức: khiển trách, cảnh cáo, cách chức, khai trừ khỏi Hội.</w:t>
      </w:r>
    </w:p>
    <w:p w14:paraId="691A9C22" w14:textId="77777777" w:rsidR="00806E3C" w:rsidRPr="00E05B02" w:rsidRDefault="00533B29" w:rsidP="006A0F34">
      <w:pPr>
        <w:pStyle w:val="Body"/>
        <w:spacing w:before="100" w:after="100" w:line="240" w:lineRule="auto"/>
        <w:ind w:firstLine="720"/>
        <w:jc w:val="both"/>
        <w:rPr>
          <w:sz w:val="28"/>
          <w:szCs w:val="28"/>
        </w:rPr>
      </w:pPr>
      <w:r w:rsidRPr="00E05B02">
        <w:rPr>
          <w:sz w:val="28"/>
          <w:szCs w:val="28"/>
        </w:rPr>
        <w:t>2. Trường hợp hành vi vi phạm gây thiệt hại về vật chất thì phải bồi thường; nếu vi phạm pháp luật thì bị xử lý theo quy định của pháp luật.</w:t>
      </w:r>
    </w:p>
    <w:p w14:paraId="44483DAA" w14:textId="15B5BEE0" w:rsidR="00E05B02" w:rsidRPr="00E05B02" w:rsidRDefault="00E05B02" w:rsidP="006A0F34">
      <w:pPr>
        <w:pStyle w:val="Body"/>
        <w:spacing w:before="100" w:after="100" w:line="240" w:lineRule="auto"/>
        <w:ind w:firstLine="720"/>
        <w:jc w:val="both"/>
        <w:rPr>
          <w:sz w:val="28"/>
          <w:szCs w:val="28"/>
        </w:rPr>
      </w:pPr>
      <w:r w:rsidRPr="00E05B02">
        <w:rPr>
          <w:sz w:val="28"/>
          <w:szCs w:val="28"/>
        </w:rPr>
        <w:t>3. Tổ chức thuộc Hội, hội viên có quyền khiếu nại hoặc đề nghị xem xét lại quyết định kỷ luật theo quy định của Điều lệ và Quy chế nội bộ của Hội.</w:t>
      </w:r>
    </w:p>
    <w:p w14:paraId="2D024808" w14:textId="57A9F539" w:rsidR="00806E3C" w:rsidRPr="00E05B02" w:rsidRDefault="00E05B02" w:rsidP="006A0F34">
      <w:pPr>
        <w:pStyle w:val="Body"/>
        <w:spacing w:before="100" w:after="100" w:line="240" w:lineRule="auto"/>
        <w:ind w:firstLine="720"/>
        <w:jc w:val="both"/>
        <w:rPr>
          <w:sz w:val="28"/>
          <w:szCs w:val="28"/>
        </w:rPr>
      </w:pPr>
      <w:r w:rsidRPr="00E05B02">
        <w:rPr>
          <w:sz w:val="28"/>
          <w:szCs w:val="28"/>
        </w:rPr>
        <w:t>4</w:t>
      </w:r>
      <w:r w:rsidR="00533B29" w:rsidRPr="00E05B02">
        <w:rPr>
          <w:sz w:val="28"/>
          <w:szCs w:val="28"/>
        </w:rPr>
        <w:t>. Ban Chấp hành Hội quy định cụ thể về thẩm quyền, trình tự, thủ tục xem xét, xử lý kỷ luật trong nội bộ Hội theo quy định của pháp luật và Điều lệ Hội.</w:t>
      </w:r>
    </w:p>
    <w:p w14:paraId="3E892867" w14:textId="77777777" w:rsidR="00806E3C" w:rsidRPr="00A51F54" w:rsidRDefault="00533B29" w:rsidP="006A0F34">
      <w:pPr>
        <w:pStyle w:val="ChapterTitle"/>
        <w:keepNext/>
        <w:spacing w:before="100" w:after="100" w:line="240" w:lineRule="auto"/>
        <w:jc w:val="center"/>
        <w:rPr>
          <w:sz w:val="28"/>
          <w:szCs w:val="28"/>
        </w:rPr>
      </w:pPr>
      <w:r w:rsidRPr="00A51F54">
        <w:rPr>
          <w:sz w:val="28"/>
          <w:szCs w:val="28"/>
        </w:rPr>
        <w:lastRenderedPageBreak/>
        <w:t>Chương VIII</w:t>
      </w:r>
    </w:p>
    <w:p w14:paraId="2EDFC33F" w14:textId="77777777" w:rsidR="00806E3C" w:rsidRPr="00A51F54" w:rsidRDefault="00533B29" w:rsidP="006A0F34">
      <w:pPr>
        <w:pStyle w:val="ChapterTitle"/>
        <w:spacing w:before="100" w:after="100" w:line="240" w:lineRule="auto"/>
        <w:jc w:val="center"/>
        <w:rPr>
          <w:sz w:val="28"/>
          <w:szCs w:val="28"/>
        </w:rPr>
      </w:pPr>
      <w:r w:rsidRPr="00A51F54">
        <w:rPr>
          <w:sz w:val="28"/>
          <w:szCs w:val="28"/>
        </w:rPr>
        <w:t>ĐIỀU KHOẢN THI HÀNH</w:t>
      </w:r>
    </w:p>
    <w:p w14:paraId="3DDC3A24"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27. Sửa đổi, bổ sung Điều lệ Hội</w:t>
      </w:r>
    </w:p>
    <w:p w14:paraId="14026195"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1. Việc sửa đổi, bổ sung Điều lệ Hội phải được Đại hội thông qua khi có trên 1/2 (một phần hai) tổng số đại biểu chính thức có mặt tán thành.</w:t>
      </w:r>
    </w:p>
    <w:p w14:paraId="00D5BAD0" w14:textId="77777777" w:rsidR="00806E3C" w:rsidRPr="00A51F54" w:rsidRDefault="00533B29" w:rsidP="006A0F34">
      <w:pPr>
        <w:pStyle w:val="Body"/>
        <w:spacing w:before="100" w:after="100" w:line="240" w:lineRule="auto"/>
        <w:ind w:firstLine="720"/>
        <w:jc w:val="both"/>
        <w:rPr>
          <w:sz w:val="28"/>
          <w:szCs w:val="28"/>
        </w:rPr>
      </w:pPr>
      <w:r w:rsidRPr="00A51F54">
        <w:rPr>
          <w:sz w:val="28"/>
          <w:szCs w:val="28"/>
        </w:rPr>
        <w:t>2. Điều lệ sửa đổi, bổ sung phải được hoàn thiện theo quy định của pháp luật và được cơ quan nhà nước có thẩm quyền cho phép thành lập Hội phê duyệt.</w:t>
      </w:r>
    </w:p>
    <w:p w14:paraId="337332BE" w14:textId="77777777" w:rsidR="00806E3C" w:rsidRPr="009E45C5" w:rsidRDefault="00533B29" w:rsidP="006A0F34">
      <w:pPr>
        <w:pStyle w:val="Body"/>
        <w:spacing w:before="100" w:after="100" w:line="240" w:lineRule="auto"/>
        <w:ind w:firstLine="720"/>
        <w:jc w:val="both"/>
        <w:rPr>
          <w:b/>
          <w:bCs/>
          <w:sz w:val="28"/>
          <w:szCs w:val="28"/>
        </w:rPr>
      </w:pPr>
      <w:r w:rsidRPr="009E45C5">
        <w:rPr>
          <w:b/>
          <w:bCs/>
          <w:sz w:val="28"/>
          <w:szCs w:val="28"/>
        </w:rPr>
        <w:t>Điều 28. Hiệu lực thi hành</w:t>
      </w:r>
    </w:p>
    <w:p w14:paraId="5678FCE8" w14:textId="44E04239" w:rsidR="00806E3C" w:rsidRPr="00A51F54" w:rsidRDefault="00533B29" w:rsidP="006A0F34">
      <w:pPr>
        <w:pStyle w:val="Body"/>
        <w:spacing w:before="100" w:after="100" w:line="240" w:lineRule="auto"/>
        <w:ind w:firstLine="720"/>
        <w:jc w:val="both"/>
        <w:rPr>
          <w:sz w:val="28"/>
          <w:szCs w:val="28"/>
        </w:rPr>
      </w:pPr>
      <w:r w:rsidRPr="00A51F54">
        <w:rPr>
          <w:sz w:val="28"/>
          <w:szCs w:val="28"/>
        </w:rPr>
        <w:t xml:space="preserve">1. Điều lệ Hội Đông y thành phố Hà Nội gồm 08 chương, 28 điều, đã được Đại hội đại biểu Hội Đông y thành phố Hà Nội khóa XIII, nhiệm kỳ </w:t>
      </w:r>
      <w:r w:rsidR="00620557" w:rsidRPr="00620557">
        <w:rPr>
          <w:sz w:val="28"/>
          <w:szCs w:val="28"/>
        </w:rPr>
        <w:t>2026–2031</w:t>
      </w:r>
      <w:r w:rsidR="00620557">
        <w:rPr>
          <w:sz w:val="28"/>
          <w:szCs w:val="28"/>
        </w:rPr>
        <w:t xml:space="preserve"> </w:t>
      </w:r>
      <w:r w:rsidRPr="00A51F54">
        <w:rPr>
          <w:sz w:val="28"/>
          <w:szCs w:val="28"/>
        </w:rPr>
        <w:t>thông qua ngày ... tháng ... năm 202</w:t>
      </w:r>
      <w:r w:rsidR="00CC2B45">
        <w:rPr>
          <w:sz w:val="28"/>
          <w:szCs w:val="28"/>
        </w:rPr>
        <w:t>6</w:t>
      </w:r>
      <w:r w:rsidRPr="00A51F54">
        <w:rPr>
          <w:sz w:val="28"/>
          <w:szCs w:val="28"/>
        </w:rPr>
        <w:t xml:space="preserve"> tại thành phố Hà Nội và có hiệu lực thi hành theo quyết định phê duyệt của cơ quan nhà nước có thẩm quyền.</w:t>
      </w:r>
    </w:p>
    <w:p w14:paraId="48B34F3C" w14:textId="77777777" w:rsidR="00806E3C" w:rsidRDefault="00533B29" w:rsidP="006A0F34">
      <w:pPr>
        <w:pStyle w:val="Body"/>
        <w:spacing w:before="100" w:after="100" w:line="240" w:lineRule="auto"/>
        <w:ind w:firstLine="720"/>
        <w:jc w:val="both"/>
        <w:rPr>
          <w:sz w:val="28"/>
          <w:szCs w:val="28"/>
        </w:rPr>
      </w:pPr>
      <w:r w:rsidRPr="00A51F54">
        <w:rPr>
          <w:sz w:val="28"/>
          <w:szCs w:val="28"/>
        </w:rPr>
        <w:t>2. Căn cứ quy định của pháp luật về hội và Điều lệ Hội, Ban Chấp hành Hội Đông y thành phố Hà Nội có trách nhiệm hướng dẫn và tổ chức thực hiện Điều lệ này.</w:t>
      </w:r>
    </w:p>
    <w:p w14:paraId="54099508" w14:textId="33B286A8" w:rsidR="00620557" w:rsidRPr="00620557" w:rsidRDefault="00620557" w:rsidP="006A0F34">
      <w:pPr>
        <w:pStyle w:val="Body"/>
        <w:spacing w:before="100" w:after="100" w:line="240" w:lineRule="auto"/>
        <w:ind w:firstLine="720"/>
        <w:jc w:val="both"/>
        <w:rPr>
          <w:i/>
          <w:iCs/>
          <w:sz w:val="24"/>
          <w:szCs w:val="24"/>
        </w:rPr>
      </w:pPr>
      <w:r w:rsidRPr="00620557">
        <w:rPr>
          <w:i/>
          <w:iCs/>
          <w:sz w:val="24"/>
          <w:szCs w:val="24"/>
        </w:rPr>
        <w:t>Dự thảo Điều lệ Hội Đông y thành phố Hà Nội sửa đổi, bổ sung đã được Hội nghị Ban Chấp hành Hội Đông y thành phố Hà Nội kỳ họp lần thứ XXI, tổ chức ngày 16–17/10/2025, thảo luận, cho ý kiến và thống nhất thông qua để trình Đại hội đại biểu Hội Đông y thành phố Hà Nội lần thứ XIII, nhiệm kỳ 2026–2031 xem xét, quyết định.</w:t>
      </w:r>
    </w:p>
    <w:p w14:paraId="2AD9F4F2" w14:textId="77777777" w:rsidR="00824079" w:rsidRPr="00A51F54" w:rsidRDefault="00824079" w:rsidP="00824079">
      <w:pPr>
        <w:pStyle w:val="Body"/>
        <w:spacing w:after="0" w:line="240" w:lineRule="auto"/>
        <w:ind w:firstLine="720"/>
        <w:jc w:val="both"/>
        <w:rPr>
          <w:sz w:val="28"/>
          <w:szCs w:val="28"/>
        </w:rPr>
      </w:pPr>
    </w:p>
    <w:tbl>
      <w:tblPr>
        <w:tblW w:w="5000" w:type="pct"/>
        <w:jc w:val="center"/>
        <w:tblLook w:val="04A0" w:firstRow="1" w:lastRow="0" w:firstColumn="1" w:lastColumn="0" w:noHBand="0" w:noVBand="1"/>
      </w:tblPr>
      <w:tblGrid>
        <w:gridCol w:w="4535"/>
        <w:gridCol w:w="4536"/>
      </w:tblGrid>
      <w:tr w:rsidR="005B5C99" w:rsidRPr="005B5C99" w14:paraId="5D1FBC26" w14:textId="77777777" w:rsidTr="00A50065">
        <w:trPr>
          <w:jc w:val="center"/>
        </w:trPr>
        <w:tc>
          <w:tcPr>
            <w:tcW w:w="2500" w:type="pct"/>
            <w:tcBorders>
              <w:top w:val="nil"/>
              <w:left w:val="nil"/>
              <w:bottom w:val="nil"/>
              <w:right w:val="nil"/>
            </w:tcBorders>
          </w:tcPr>
          <w:p w14:paraId="11397FA1" w14:textId="77777777" w:rsidR="00BD55FB" w:rsidRPr="00B965FE" w:rsidRDefault="00BD55FB" w:rsidP="00BD55FB">
            <w:pPr>
              <w:spacing w:after="0" w:line="240" w:lineRule="auto"/>
              <w:jc w:val="both"/>
              <w:rPr>
                <w:rFonts w:cs="Times New Roman"/>
                <w:b/>
                <w:sz w:val="24"/>
                <w:szCs w:val="20"/>
              </w:rPr>
            </w:pPr>
            <w:r w:rsidRPr="00B965FE">
              <w:rPr>
                <w:rFonts w:cs="Times New Roman"/>
                <w:b/>
                <w:sz w:val="24"/>
                <w:szCs w:val="20"/>
              </w:rPr>
              <w:t>Nơi nhận:</w:t>
            </w:r>
          </w:p>
          <w:p w14:paraId="65E205B9" w14:textId="77777777" w:rsidR="00BD55FB" w:rsidRPr="00137591" w:rsidRDefault="00BD55FB" w:rsidP="00BD55FB">
            <w:pPr>
              <w:spacing w:after="0" w:line="240" w:lineRule="auto"/>
              <w:jc w:val="both"/>
              <w:rPr>
                <w:rFonts w:cs="Times New Roman"/>
              </w:rPr>
            </w:pPr>
            <w:r w:rsidRPr="00137591">
              <w:rPr>
                <w:rFonts w:cs="Times New Roman"/>
              </w:rPr>
              <w:t>- Hồ sơ Đại hội;</w:t>
            </w:r>
          </w:p>
          <w:p w14:paraId="2B0279ED" w14:textId="77777777" w:rsidR="00BD55FB" w:rsidRPr="00137591" w:rsidRDefault="00BD55FB" w:rsidP="00BD55FB">
            <w:pPr>
              <w:spacing w:after="0" w:line="240" w:lineRule="auto"/>
              <w:jc w:val="both"/>
              <w:rPr>
                <w:rFonts w:cs="Times New Roman"/>
              </w:rPr>
            </w:pPr>
            <w:r w:rsidRPr="00137591">
              <w:rPr>
                <w:rFonts w:cs="Times New Roman"/>
              </w:rPr>
              <w:t>- Ban Chấp hành Hội;</w:t>
            </w:r>
          </w:p>
          <w:p w14:paraId="190C4C45" w14:textId="77777777" w:rsidR="00BD55FB" w:rsidRPr="00137591" w:rsidRDefault="00BD55FB" w:rsidP="00BD55FB">
            <w:pPr>
              <w:spacing w:after="0" w:line="240" w:lineRule="auto"/>
              <w:jc w:val="both"/>
              <w:rPr>
                <w:rFonts w:cs="Times New Roman"/>
              </w:rPr>
            </w:pPr>
            <w:r w:rsidRPr="00137591">
              <w:rPr>
                <w:rFonts w:cs="Times New Roman"/>
              </w:rPr>
              <w:t>- Lưu: VT.</w:t>
            </w:r>
          </w:p>
          <w:p w14:paraId="63F39509" w14:textId="77777777" w:rsidR="005B5C99" w:rsidRPr="005B5C99" w:rsidRDefault="005B5C99" w:rsidP="005B5C99">
            <w:pPr>
              <w:spacing w:after="0" w:line="240" w:lineRule="auto"/>
              <w:jc w:val="both"/>
              <w:rPr>
                <w:rFonts w:cs="Times New Roman"/>
                <w:sz w:val="22"/>
                <w:szCs w:val="18"/>
              </w:rPr>
            </w:pPr>
          </w:p>
          <w:p w14:paraId="12A96F29" w14:textId="77777777" w:rsidR="005B5C99" w:rsidRPr="005B5C99" w:rsidRDefault="005B5C99" w:rsidP="005B5C99">
            <w:pPr>
              <w:spacing w:after="0" w:line="240" w:lineRule="auto"/>
              <w:jc w:val="both"/>
              <w:rPr>
                <w:rFonts w:cs="Times New Roman"/>
                <w:sz w:val="22"/>
                <w:szCs w:val="18"/>
              </w:rPr>
            </w:pPr>
          </w:p>
          <w:p w14:paraId="091A3929" w14:textId="77777777" w:rsidR="005B5C99" w:rsidRPr="005B5C99" w:rsidRDefault="005B5C99" w:rsidP="005B5C99">
            <w:pPr>
              <w:spacing w:after="0" w:line="240" w:lineRule="auto"/>
              <w:jc w:val="both"/>
              <w:rPr>
                <w:rFonts w:cs="Times New Roman"/>
              </w:rPr>
            </w:pPr>
          </w:p>
        </w:tc>
        <w:tc>
          <w:tcPr>
            <w:tcW w:w="2500" w:type="pct"/>
            <w:tcBorders>
              <w:top w:val="nil"/>
              <w:left w:val="nil"/>
              <w:bottom w:val="nil"/>
              <w:right w:val="nil"/>
            </w:tcBorders>
          </w:tcPr>
          <w:p w14:paraId="4E0F9563" w14:textId="77777777" w:rsidR="005B5C99" w:rsidRPr="005B5C99" w:rsidRDefault="005B5C99" w:rsidP="005B5C99">
            <w:pPr>
              <w:spacing w:after="0" w:line="240" w:lineRule="auto"/>
              <w:jc w:val="center"/>
              <w:rPr>
                <w:rFonts w:cs="Times New Roman"/>
                <w:sz w:val="28"/>
                <w:szCs w:val="28"/>
              </w:rPr>
            </w:pPr>
            <w:r w:rsidRPr="005B5C99">
              <w:rPr>
                <w:rFonts w:cs="Times New Roman"/>
                <w:b/>
                <w:sz w:val="28"/>
                <w:szCs w:val="28"/>
              </w:rPr>
              <w:t>TM. BAN CHẤP HÀNH HỘI</w:t>
            </w:r>
            <w:r w:rsidRPr="005B5C99">
              <w:rPr>
                <w:rFonts w:cs="Times New Roman"/>
                <w:b/>
                <w:sz w:val="28"/>
                <w:szCs w:val="28"/>
              </w:rPr>
              <w:br/>
              <w:t>CHỦ TỊCH</w:t>
            </w:r>
            <w:r w:rsidRPr="005B5C99">
              <w:rPr>
                <w:rFonts w:cs="Times New Roman"/>
                <w:sz w:val="28"/>
                <w:szCs w:val="28"/>
              </w:rPr>
              <w:br/>
            </w:r>
            <w:r w:rsidRPr="005B5C99">
              <w:rPr>
                <w:rFonts w:cs="Times New Roman"/>
                <w:sz w:val="28"/>
                <w:szCs w:val="28"/>
              </w:rPr>
              <w:br/>
            </w:r>
            <w:r w:rsidRPr="005B5C99">
              <w:rPr>
                <w:rFonts w:cs="Times New Roman"/>
                <w:sz w:val="28"/>
                <w:szCs w:val="28"/>
              </w:rPr>
              <w:br/>
            </w:r>
          </w:p>
          <w:p w14:paraId="46E2D958" w14:textId="77777777" w:rsidR="005B5C99" w:rsidRPr="005B5C99" w:rsidRDefault="005B5C99" w:rsidP="005B5C99">
            <w:pPr>
              <w:spacing w:after="0" w:line="240" w:lineRule="auto"/>
              <w:jc w:val="center"/>
              <w:rPr>
                <w:rFonts w:cs="Times New Roman"/>
                <w:sz w:val="28"/>
                <w:szCs w:val="28"/>
              </w:rPr>
            </w:pPr>
          </w:p>
          <w:p w14:paraId="07B8F1C5" w14:textId="77777777" w:rsidR="005B5C99" w:rsidRPr="005B5C99" w:rsidRDefault="005B5C99" w:rsidP="005B5C99">
            <w:pPr>
              <w:spacing w:after="0" w:line="240" w:lineRule="auto"/>
              <w:jc w:val="center"/>
              <w:rPr>
                <w:rFonts w:cs="Times New Roman"/>
                <w:sz w:val="28"/>
                <w:szCs w:val="28"/>
              </w:rPr>
            </w:pPr>
            <w:r w:rsidRPr="005B5C99">
              <w:rPr>
                <w:rFonts w:cs="Times New Roman"/>
                <w:sz w:val="28"/>
                <w:szCs w:val="28"/>
              </w:rPr>
              <w:br/>
            </w:r>
            <w:r w:rsidRPr="005B5C99">
              <w:rPr>
                <w:rFonts w:cs="Times New Roman"/>
                <w:b/>
                <w:sz w:val="28"/>
                <w:szCs w:val="28"/>
              </w:rPr>
              <w:t>Nguyễn Văn Dung</w:t>
            </w:r>
          </w:p>
        </w:tc>
      </w:tr>
    </w:tbl>
    <w:p w14:paraId="25D81F17" w14:textId="71AE54CD" w:rsidR="00806E3C" w:rsidRPr="00A51F54" w:rsidRDefault="00806E3C" w:rsidP="005B5C99">
      <w:pPr>
        <w:pStyle w:val="SignatureCenter"/>
        <w:spacing w:before="120" w:after="120" w:line="240" w:lineRule="auto"/>
        <w:jc w:val="center"/>
        <w:rPr>
          <w:sz w:val="28"/>
          <w:szCs w:val="28"/>
        </w:rPr>
      </w:pPr>
    </w:p>
    <w:sectPr w:rsidR="00806E3C" w:rsidRPr="00A51F54" w:rsidSect="009223DC">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E8D6" w14:textId="77777777" w:rsidR="00460311" w:rsidRDefault="00460311" w:rsidP="007D61A3">
      <w:pPr>
        <w:spacing w:after="0" w:line="240" w:lineRule="auto"/>
      </w:pPr>
      <w:r>
        <w:separator/>
      </w:r>
    </w:p>
  </w:endnote>
  <w:endnote w:type="continuationSeparator" w:id="0">
    <w:p w14:paraId="5738ABA7" w14:textId="77777777" w:rsidR="00460311" w:rsidRDefault="00460311" w:rsidP="007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140353"/>
      <w:docPartObj>
        <w:docPartGallery w:val="Page Numbers (Bottom of Page)"/>
        <w:docPartUnique/>
      </w:docPartObj>
    </w:sdtPr>
    <w:sdtEndPr>
      <w:rPr>
        <w:noProof/>
        <w:sz w:val="24"/>
        <w:szCs w:val="20"/>
      </w:rPr>
    </w:sdtEndPr>
    <w:sdtContent>
      <w:p w14:paraId="59583185" w14:textId="51C14E41" w:rsidR="007D61A3" w:rsidRPr="007D61A3" w:rsidRDefault="007D61A3">
        <w:pPr>
          <w:pStyle w:val="Footer"/>
          <w:jc w:val="center"/>
          <w:rPr>
            <w:sz w:val="24"/>
            <w:szCs w:val="20"/>
          </w:rPr>
        </w:pPr>
        <w:r w:rsidRPr="007D61A3">
          <w:rPr>
            <w:sz w:val="24"/>
            <w:szCs w:val="20"/>
          </w:rPr>
          <w:fldChar w:fldCharType="begin"/>
        </w:r>
        <w:r w:rsidRPr="007D61A3">
          <w:rPr>
            <w:sz w:val="24"/>
            <w:szCs w:val="20"/>
          </w:rPr>
          <w:instrText xml:space="preserve"> PAGE   \* MERGEFORMAT </w:instrText>
        </w:r>
        <w:r w:rsidRPr="007D61A3">
          <w:rPr>
            <w:sz w:val="24"/>
            <w:szCs w:val="20"/>
          </w:rPr>
          <w:fldChar w:fldCharType="separate"/>
        </w:r>
        <w:r w:rsidRPr="007D61A3">
          <w:rPr>
            <w:noProof/>
            <w:sz w:val="24"/>
            <w:szCs w:val="20"/>
          </w:rPr>
          <w:t>2</w:t>
        </w:r>
        <w:r w:rsidRPr="007D61A3">
          <w:rPr>
            <w:noProof/>
            <w:sz w:val="24"/>
            <w:szCs w:val="20"/>
          </w:rPr>
          <w:fldChar w:fldCharType="end"/>
        </w:r>
      </w:p>
    </w:sdtContent>
  </w:sdt>
  <w:p w14:paraId="46CB4B85" w14:textId="77777777" w:rsidR="007D61A3" w:rsidRDefault="007D6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31E1" w14:textId="77777777" w:rsidR="00460311" w:rsidRDefault="00460311" w:rsidP="007D61A3">
      <w:pPr>
        <w:spacing w:after="0" w:line="240" w:lineRule="auto"/>
      </w:pPr>
      <w:r>
        <w:separator/>
      </w:r>
    </w:p>
  </w:footnote>
  <w:footnote w:type="continuationSeparator" w:id="0">
    <w:p w14:paraId="190B5766" w14:textId="77777777" w:rsidR="00460311" w:rsidRDefault="00460311" w:rsidP="007D6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8A6A4C"/>
    <w:multiLevelType w:val="multilevel"/>
    <w:tmpl w:val="5746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3750F"/>
    <w:multiLevelType w:val="multilevel"/>
    <w:tmpl w:val="0CFA3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5F"/>
    <w:rsid w:val="00010DA6"/>
    <w:rsid w:val="00034616"/>
    <w:rsid w:val="0006063C"/>
    <w:rsid w:val="0015074B"/>
    <w:rsid w:val="00172FEA"/>
    <w:rsid w:val="001B6A34"/>
    <w:rsid w:val="001E21DF"/>
    <w:rsid w:val="00212771"/>
    <w:rsid w:val="002301F7"/>
    <w:rsid w:val="0029639D"/>
    <w:rsid w:val="003212EB"/>
    <w:rsid w:val="00326F90"/>
    <w:rsid w:val="00366562"/>
    <w:rsid w:val="00395123"/>
    <w:rsid w:val="003A56BB"/>
    <w:rsid w:val="003C6F81"/>
    <w:rsid w:val="00406914"/>
    <w:rsid w:val="004409A2"/>
    <w:rsid w:val="00460311"/>
    <w:rsid w:val="004A4819"/>
    <w:rsid w:val="00532B97"/>
    <w:rsid w:val="00533B29"/>
    <w:rsid w:val="00536F1A"/>
    <w:rsid w:val="0055082E"/>
    <w:rsid w:val="00581205"/>
    <w:rsid w:val="005B5C99"/>
    <w:rsid w:val="00620557"/>
    <w:rsid w:val="006255FC"/>
    <w:rsid w:val="006A0F34"/>
    <w:rsid w:val="00740C06"/>
    <w:rsid w:val="007D61A3"/>
    <w:rsid w:val="007E0E5C"/>
    <w:rsid w:val="008007A2"/>
    <w:rsid w:val="00806E3C"/>
    <w:rsid w:val="00815116"/>
    <w:rsid w:val="00824079"/>
    <w:rsid w:val="00883B77"/>
    <w:rsid w:val="008A65CC"/>
    <w:rsid w:val="009223DC"/>
    <w:rsid w:val="009D2615"/>
    <w:rsid w:val="009E45C5"/>
    <w:rsid w:val="00A00E41"/>
    <w:rsid w:val="00A246AF"/>
    <w:rsid w:val="00A4316B"/>
    <w:rsid w:val="00A50065"/>
    <w:rsid w:val="00A51F54"/>
    <w:rsid w:val="00A53D7E"/>
    <w:rsid w:val="00AA1D8D"/>
    <w:rsid w:val="00B47730"/>
    <w:rsid w:val="00B70DA5"/>
    <w:rsid w:val="00B94D53"/>
    <w:rsid w:val="00BA6C5C"/>
    <w:rsid w:val="00BD3117"/>
    <w:rsid w:val="00BD55FB"/>
    <w:rsid w:val="00BE06E4"/>
    <w:rsid w:val="00BF1D2F"/>
    <w:rsid w:val="00CB0664"/>
    <w:rsid w:val="00CC2B45"/>
    <w:rsid w:val="00D205E0"/>
    <w:rsid w:val="00D6655A"/>
    <w:rsid w:val="00DE0021"/>
    <w:rsid w:val="00DF5FAD"/>
    <w:rsid w:val="00E05B02"/>
    <w:rsid w:val="00F07A0D"/>
    <w:rsid w:val="00FC693F"/>
    <w:rsid w:val="00FE2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DE264"/>
  <w14:defaultImageDpi w14:val="300"/>
  <w15:docId w15:val="{9B6E4AD3-5B29-4501-AA6B-C848913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enterTitle">
    <w:name w:val="CenterTitle"/>
    <w:basedOn w:val="Normal"/>
    <w:pPr>
      <w:spacing w:after="40" w:line="360" w:lineRule="auto"/>
    </w:pPr>
    <w:rPr>
      <w:b/>
      <w:sz w:val="28"/>
    </w:rPr>
  </w:style>
  <w:style w:type="paragraph" w:customStyle="1" w:styleId="CenterSubtitle">
    <w:name w:val="CenterSubtitle"/>
    <w:basedOn w:val="Normal"/>
    <w:pPr>
      <w:spacing w:after="40" w:line="360" w:lineRule="auto"/>
    </w:pPr>
    <w:rPr>
      <w:b/>
    </w:rPr>
  </w:style>
  <w:style w:type="paragraph" w:customStyle="1" w:styleId="CenterItalic">
    <w:name w:val="CenterItalic"/>
    <w:basedOn w:val="Normal"/>
    <w:pPr>
      <w:spacing w:after="40" w:line="360" w:lineRule="auto"/>
    </w:pPr>
    <w:rPr>
      <w:i/>
      <w:sz w:val="24"/>
    </w:rPr>
  </w:style>
  <w:style w:type="paragraph" w:customStyle="1" w:styleId="ChapterTitle">
    <w:name w:val="ChapterTitle"/>
    <w:basedOn w:val="Normal"/>
    <w:pPr>
      <w:spacing w:after="40" w:line="360" w:lineRule="auto"/>
    </w:pPr>
    <w:rPr>
      <w:b/>
    </w:rPr>
  </w:style>
  <w:style w:type="paragraph" w:customStyle="1" w:styleId="ArticleTitle">
    <w:name w:val="ArticleTitle"/>
    <w:basedOn w:val="Normal"/>
    <w:pPr>
      <w:spacing w:after="40" w:line="360" w:lineRule="auto"/>
    </w:pPr>
    <w:rPr>
      <w:b/>
    </w:rPr>
  </w:style>
  <w:style w:type="paragraph" w:customStyle="1" w:styleId="Body">
    <w:name w:val="Body"/>
    <w:basedOn w:val="Normal"/>
    <w:pPr>
      <w:spacing w:after="40" w:line="360" w:lineRule="auto"/>
    </w:pPr>
  </w:style>
  <w:style w:type="paragraph" w:customStyle="1" w:styleId="SignatureCenter">
    <w:name w:val="SignatureCenter"/>
    <w:basedOn w:val="Normal"/>
    <w:pPr>
      <w:spacing w:after="40" w:line="360" w:lineRule="auto"/>
    </w:pPr>
    <w:rPr>
      <w:b/>
    </w:rPr>
  </w:style>
  <w:style w:type="paragraph" w:styleId="NormalWeb">
    <w:name w:val="Normal (Web)"/>
    <w:basedOn w:val="Normal"/>
    <w:uiPriority w:val="99"/>
    <w:semiHidden/>
    <w:unhideWhenUsed/>
    <w:rsid w:val="00E05B02"/>
    <w:rPr>
      <w:rFonts w:cs="Times New Roman"/>
      <w:sz w:val="24"/>
      <w:szCs w:val="24"/>
    </w:rPr>
  </w:style>
  <w:style w:type="table" w:customStyle="1" w:styleId="TableGrid1">
    <w:name w:val="Table Grid1"/>
    <w:basedOn w:val="TableNormal"/>
    <w:next w:val="TableGrid"/>
    <w:uiPriority w:val="59"/>
    <w:rsid w:val="005B5C99"/>
    <w:pPr>
      <w:spacing w:after="0" w:line="240" w:lineRule="auto"/>
    </w:pPr>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dung nguyen</cp:lastModifiedBy>
  <cp:revision>31</cp:revision>
  <cp:lastPrinted>2026-04-28T00:10:00Z</cp:lastPrinted>
  <dcterms:created xsi:type="dcterms:W3CDTF">2026-03-30T08:54:00Z</dcterms:created>
  <dcterms:modified xsi:type="dcterms:W3CDTF">2026-04-28T00:10:00Z</dcterms:modified>
  <cp:category/>
</cp:coreProperties>
</file>